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102D" w14:textId="77777777" w:rsidR="005047D0" w:rsidRPr="005047D0" w:rsidRDefault="005047D0" w:rsidP="005047D0">
      <w:pPr>
        <w:rPr>
          <w:rFonts w:ascii="Arial" w:hAnsi="Arial" w:cs="Arial"/>
        </w:rPr>
      </w:pPr>
      <w:r w:rsidRPr="005047D0">
        <w:rPr>
          <w:rFonts w:ascii="Arial" w:hAnsi="Arial" w:cs="Arial"/>
          <w:b/>
          <w:bCs/>
        </w:rPr>
        <w:t>GOVERANCE</w:t>
      </w:r>
      <w:r w:rsidRPr="005047D0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00"/>
      </w:tblGrid>
      <w:tr w:rsidR="005047D0" w:rsidRPr="005047D0" w14:paraId="75E073CB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C304EEF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Matter</w:t>
            </w: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45116B2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Requirements</w:t>
            </w: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698AF16B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71760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Govern Otago Polytechnic (including, without limitation; </w:t>
            </w:r>
            <w:r w:rsidRPr="005047D0">
              <w:rPr>
                <w:rFonts w:ascii="Arial" w:hAnsi="Arial" w:cs="Arial"/>
                <w:lang w:val="mi-NZ"/>
              </w:rPr>
              <w:t>approval of the Statement of Intent and Statement of Performance Expectations)</w:t>
            </w:r>
            <w:r w:rsidRPr="005047D0">
              <w:rPr>
                <w:rFonts w:ascii="Arial" w:hAnsi="Arial" w:cs="Arial"/>
              </w:rPr>
              <w:t> </w:t>
            </w:r>
          </w:p>
          <w:p w14:paraId="76D8959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9CC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In accordance with the </w:t>
            </w:r>
            <w:hyperlink r:id="rId5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, the </w:t>
            </w:r>
            <w:hyperlink r:id="rId6" w:tgtFrame="_blank" w:history="1">
              <w:r w:rsidRPr="005047D0">
                <w:rPr>
                  <w:rStyle w:val="Hyperlink"/>
                  <w:rFonts w:ascii="Arial" w:hAnsi="Arial" w:cs="Arial"/>
                </w:rPr>
                <w:t>Crown Entities Act 2004</w:t>
              </w:r>
            </w:hyperlink>
            <w:r w:rsidRPr="005047D0">
              <w:rPr>
                <w:rFonts w:ascii="Arial" w:hAnsi="Arial" w:cs="Arial"/>
              </w:rPr>
              <w:t> and all relevant legislation, having regard to the Investment Plan, and the long-term strategic direction set by Council. </w:t>
            </w:r>
          </w:p>
          <w:p w14:paraId="42BB31C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  <w:p w14:paraId="22712451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lang w:val="mi-NZ"/>
              </w:rPr>
              <w:t>Approval of Statement of Intent and Statement of Performance Expectations is subject to e</w:t>
            </w:r>
            <w:proofErr w:type="spellStart"/>
            <w:r w:rsidRPr="005047D0">
              <w:rPr>
                <w:rFonts w:ascii="Arial" w:hAnsi="Arial" w:cs="Arial"/>
              </w:rPr>
              <w:t>ngaging</w:t>
            </w:r>
            <w:proofErr w:type="spellEnd"/>
            <w:r w:rsidRPr="005047D0">
              <w:rPr>
                <w:rFonts w:ascii="Arial" w:hAnsi="Arial" w:cs="Arial"/>
              </w:rPr>
              <w:t> with Council’s Advisory Committees in accordance with the requirements of the </w:t>
            </w:r>
            <w:hyperlink r:id="rId7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  <w:lang w:val="mi-NZ"/>
              </w:rPr>
              <w:t>.</w:t>
            </w: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4EC54E69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865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the long-term strategic direction and Investment Plan of Otago Polytechnic </w:t>
            </w:r>
          </w:p>
          <w:p w14:paraId="029A83B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C8BC0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Engaging with Council’s Advisory Committees in accordance with the requirements of the </w:t>
            </w:r>
            <w:hyperlink r:id="rId8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. </w:t>
            </w:r>
          </w:p>
          <w:p w14:paraId="684A3764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  <w:p w14:paraId="023BE4C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Following interrogation and endorsement of the Finance, Audit and Risk Committee (FARC). </w:t>
            </w:r>
          </w:p>
        </w:tc>
      </w:tr>
      <w:tr w:rsidR="005047D0" w:rsidRPr="005047D0" w14:paraId="49ABBABD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DE5FF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the budget </w:t>
            </w:r>
          </w:p>
          <w:p w14:paraId="674D1591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142C8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Following interrogation and endorsement of the FARC. </w:t>
            </w:r>
          </w:p>
        </w:tc>
      </w:tr>
      <w:tr w:rsidR="005047D0" w:rsidRPr="005047D0" w14:paraId="71523206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B47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the Annual Report and quarterly report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2D780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Following interrogation and endorsement of the FARC. </w:t>
            </w:r>
          </w:p>
        </w:tc>
      </w:tr>
      <w:tr w:rsidR="005047D0" w:rsidRPr="005047D0" w14:paraId="61CF95E0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F900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Appoint/reappoint or remove the Chief Executive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79B2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On the recommendation of the Appointment and Remuneration Committee. </w:t>
            </w:r>
          </w:p>
        </w:tc>
      </w:tr>
      <w:tr w:rsidR="005047D0" w:rsidRPr="005047D0" w14:paraId="5E833BD8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5A816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Monitor and evaluate the Chief Executive’s performance </w:t>
            </w:r>
          </w:p>
          <w:p w14:paraId="1AFE3B8C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F1E89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On the recommendation of the Appointment and Remuneration Committee and or any other feedback received from stakeholders. </w:t>
            </w:r>
          </w:p>
        </w:tc>
      </w:tr>
      <w:tr w:rsidR="005047D0" w:rsidRPr="005047D0" w14:paraId="0E7651D1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BB1A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Set the parameters of delegated authority vested in the Chief Executive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B0186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1925EE4F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D741F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Recommend to the Minister that a member of Council be removed from office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CC81E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50F0D569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4042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Determine Council’s annual work plan and all other matters necessary to support the business of Council 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FE92A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396304B5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7FF3A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Manage disclosures of interest from Council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724F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In a manner that complies with the </w:t>
            </w:r>
            <w:hyperlink r:id="rId9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.  </w:t>
            </w:r>
          </w:p>
        </w:tc>
      </w:tr>
      <w:tr w:rsidR="005047D0" w:rsidRPr="005047D0" w14:paraId="2A0BD5E7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64E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lastRenderedPageBreak/>
              <w:t>Appoint, alter, discharge and reconstitute committees of Council and delegate authority of Council to such committees.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3C0E5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In a manner consistent with the requirements of the </w:t>
            </w:r>
            <w:hyperlink r:id="rId10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 which requires Council engage with its Advisory Committees on matters relating to strategic direction. </w:t>
            </w:r>
          </w:p>
        </w:tc>
      </w:tr>
      <w:tr w:rsidR="005047D0" w:rsidRPr="005047D0" w14:paraId="6D8EB993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9C80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Attend to all matters required by Otago Polytechnic as a shareholder under the </w:t>
            </w:r>
            <w:hyperlink r:id="rId11" w:tgtFrame="_blank" w:history="1">
              <w:r w:rsidRPr="005047D0">
                <w:rPr>
                  <w:rStyle w:val="Hyperlink"/>
                  <w:rFonts w:ascii="Arial" w:hAnsi="Arial" w:cs="Arial"/>
                </w:rPr>
                <w:t>Companies Act 1993</w:t>
              </w:r>
            </w:hyperlink>
            <w:r w:rsidRPr="005047D0">
              <w:rPr>
                <w:rFonts w:ascii="Arial" w:hAnsi="Arial" w:cs="Arial"/>
              </w:rPr>
              <w:t> including the incorporation of any new subsidiary or controlled entity or the winding up of any existing entity. 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C58F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Note: with authority delegated to the Appointment and Remuneration Committee in relation to the appointment of Chief Executive and Trustees to Trusts where Otago Polytechnic has a power of appointment.   </w:t>
            </w:r>
          </w:p>
        </w:tc>
      </w:tr>
    </w:tbl>
    <w:p w14:paraId="17722A2D" w14:textId="77777777" w:rsidR="005047D0" w:rsidRPr="005047D0" w:rsidRDefault="005047D0" w:rsidP="005047D0">
      <w:pPr>
        <w:rPr>
          <w:rFonts w:ascii="Arial" w:hAnsi="Arial" w:cs="Arial"/>
          <w:lang w:val="en-GB"/>
        </w:rPr>
      </w:pPr>
      <w:r w:rsidRPr="005047D0">
        <w:rPr>
          <w:rFonts w:ascii="Arial" w:hAnsi="Arial" w:cs="Arial"/>
          <w:lang w:val="en-GB"/>
        </w:rPr>
        <w:t> </w:t>
      </w:r>
    </w:p>
    <w:p w14:paraId="11C8B7DF" w14:textId="77777777" w:rsidR="005047D0" w:rsidRPr="005047D0" w:rsidRDefault="005047D0" w:rsidP="005047D0">
      <w:pPr>
        <w:rPr>
          <w:rFonts w:ascii="Arial" w:hAnsi="Arial" w:cs="Arial"/>
        </w:rPr>
      </w:pPr>
      <w:r w:rsidRPr="005047D0">
        <w:rPr>
          <w:rFonts w:ascii="Arial" w:hAnsi="Arial" w:cs="Arial"/>
          <w:b/>
          <w:bCs/>
        </w:rPr>
        <w:t>ACADEMIC</w:t>
      </w:r>
      <w:r w:rsidRPr="005047D0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047D0" w:rsidRPr="005047D0" w14:paraId="489781AC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C42B05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Matter</w:t>
            </w: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573DAA4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Requirements</w:t>
            </w: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01879032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670E2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Establish an Academic Committee and consider advice from the Academic Committee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5804B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In accordance with the Education and Training Act 2020 (</w:t>
            </w:r>
            <w:proofErr w:type="gramStart"/>
            <w:r w:rsidRPr="005047D0">
              <w:rPr>
                <w:rFonts w:ascii="Arial" w:hAnsi="Arial" w:cs="Arial"/>
              </w:rPr>
              <w:t>particular section</w:t>
            </w:r>
            <w:proofErr w:type="gramEnd"/>
            <w:r w:rsidRPr="005047D0">
              <w:rPr>
                <w:rFonts w:ascii="Arial" w:hAnsi="Arial" w:cs="Arial"/>
              </w:rPr>
              <w:t> 324). </w:t>
            </w:r>
          </w:p>
        </w:tc>
      </w:tr>
      <w:tr w:rsidR="005047D0" w:rsidRPr="005047D0" w14:paraId="0B7AE7EE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38490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Grant (and rescind) qualifications and awards or delegate the </w:t>
            </w:r>
            <w:proofErr w:type="gramStart"/>
            <w:r w:rsidRPr="005047D0">
              <w:rPr>
                <w:rFonts w:ascii="Arial" w:hAnsi="Arial" w:cs="Arial"/>
              </w:rPr>
              <w:t>manner in which</w:t>
            </w:r>
            <w:proofErr w:type="gramEnd"/>
            <w:r w:rsidRPr="005047D0">
              <w:rPr>
                <w:rFonts w:ascii="Arial" w:hAnsi="Arial" w:cs="Arial"/>
              </w:rPr>
              <w:t> qualifications and awards are to be granted.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15D36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Delegated to Academic Committee.   </w:t>
            </w:r>
          </w:p>
          <w:p w14:paraId="2B9197D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</w:tbl>
    <w:p w14:paraId="05203A41" w14:textId="77777777" w:rsidR="005047D0" w:rsidRPr="005047D0" w:rsidRDefault="005047D0" w:rsidP="005047D0">
      <w:pPr>
        <w:rPr>
          <w:rFonts w:ascii="Arial" w:hAnsi="Arial" w:cs="Arial"/>
          <w:lang w:val="en-GB"/>
        </w:rPr>
      </w:pPr>
      <w:r w:rsidRPr="005047D0">
        <w:rPr>
          <w:rFonts w:ascii="Arial" w:hAnsi="Arial" w:cs="Arial"/>
          <w:lang w:val="en-GB"/>
        </w:rPr>
        <w:t> </w:t>
      </w:r>
    </w:p>
    <w:p w14:paraId="40678A35" w14:textId="77777777" w:rsidR="005047D0" w:rsidRPr="005047D0" w:rsidRDefault="005047D0" w:rsidP="005047D0">
      <w:pPr>
        <w:rPr>
          <w:rFonts w:ascii="Arial" w:hAnsi="Arial" w:cs="Arial"/>
        </w:rPr>
      </w:pPr>
      <w:r w:rsidRPr="005047D0">
        <w:rPr>
          <w:rFonts w:ascii="Arial" w:hAnsi="Arial" w:cs="Arial"/>
          <w:b/>
          <w:bCs/>
        </w:rPr>
        <w:t>FINANCE AND CONTRACTS</w:t>
      </w:r>
      <w:r w:rsidRPr="005047D0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047D0" w:rsidRPr="005047D0" w14:paraId="4FE38650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F2DEEB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Matter</w:t>
            </w:r>
            <w:r w:rsidRPr="005047D0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02CC08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  <w:b/>
                <w:bCs/>
              </w:rPr>
              <w:t>Requirements</w:t>
            </w: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5E22C17F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4818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any matter not within the delegated authority of the Chief Executive including approving any of the matters set out in section 282(4) of the </w:t>
            </w:r>
            <w:hyperlink r:id="rId12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 unless one of the exceptions set out section 282(5) applies. The matters set out in section 282(4) are as follows: </w:t>
            </w:r>
          </w:p>
          <w:p w14:paraId="500A17CC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  <w:p w14:paraId="2E3FBB56" w14:textId="77777777" w:rsidR="005047D0" w:rsidRPr="005047D0" w:rsidRDefault="005047D0" w:rsidP="005047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selling or otherwise disposing of property assets (land and buildings) or interests in property assets; or </w:t>
            </w:r>
          </w:p>
          <w:p w14:paraId="5E029DFE" w14:textId="77777777" w:rsidR="005047D0" w:rsidRPr="005047D0" w:rsidRDefault="005047D0" w:rsidP="005047D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mortgaging or otherwise charging assets or interests in assets; or </w:t>
            </w:r>
          </w:p>
          <w:p w14:paraId="25740B9E" w14:textId="77777777" w:rsidR="005047D0" w:rsidRPr="005047D0" w:rsidRDefault="005047D0" w:rsidP="005047D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granting leases of land or buildings or parts of buildings; or </w:t>
            </w:r>
          </w:p>
          <w:p w14:paraId="6FEE66EA" w14:textId="77777777" w:rsidR="005047D0" w:rsidRPr="005047D0" w:rsidRDefault="005047D0" w:rsidP="005047D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borrowing, issuing debentures or otherwise raising money.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F19E4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Must have regard to the thresholds determined by section 282(5) of the </w:t>
            </w:r>
            <w:hyperlink r:id="rId13" w:tgtFrame="_blank" w:history="1">
              <w:r w:rsidRPr="005047D0">
                <w:rPr>
                  <w:rStyle w:val="Hyperlink"/>
                  <w:rFonts w:ascii="Arial" w:hAnsi="Arial" w:cs="Arial"/>
                </w:rPr>
                <w:t>Education and Training Act 2020</w:t>
              </w:r>
            </w:hyperlink>
            <w:r w:rsidRPr="005047D0">
              <w:rPr>
                <w:rFonts w:ascii="Arial" w:hAnsi="Arial" w:cs="Arial"/>
              </w:rPr>
              <w:t> which relates to the ability to: </w:t>
            </w:r>
          </w:p>
          <w:p w14:paraId="1AC11579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  <w:p w14:paraId="7C618E08" w14:textId="77777777" w:rsidR="005047D0" w:rsidRPr="005047D0" w:rsidRDefault="005047D0" w:rsidP="005047D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sell or otherwise dispose of property assets (land and buildings) or interests in property assets; or </w:t>
            </w:r>
          </w:p>
          <w:p w14:paraId="4592C942" w14:textId="77777777" w:rsidR="005047D0" w:rsidRPr="005047D0" w:rsidRDefault="005047D0" w:rsidP="005047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mortgage or otherwise charge assets or interests in assets; or </w:t>
            </w:r>
          </w:p>
          <w:p w14:paraId="2B3FC8A9" w14:textId="77777777" w:rsidR="005047D0" w:rsidRPr="005047D0" w:rsidRDefault="005047D0" w:rsidP="005047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grant leases of land or buildings or parts of buildings where the relevant statutory thresholds are exceeded; or </w:t>
            </w:r>
          </w:p>
          <w:p w14:paraId="4901D383" w14:textId="77777777" w:rsidR="005047D0" w:rsidRPr="005047D0" w:rsidRDefault="005047D0" w:rsidP="005047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borrow, issue debentures or otherwise raise money </w:t>
            </w:r>
          </w:p>
          <w:p w14:paraId="661C1371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763E6AB3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6111B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lastRenderedPageBreak/>
              <w:t>Authorising capital expenditure and related contracts where the value of the expenditure exceeds NZD $5 million over the entire term of the proposed expenditure or contract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B2F32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Having regard to any recommendations from the FARC. </w:t>
            </w:r>
          </w:p>
        </w:tc>
      </w:tr>
      <w:tr w:rsidR="005047D0" w:rsidRPr="005047D0" w14:paraId="19A5998D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0578D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the level of insurance coverage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BA63F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Following the interrogation by and recommendation of the FARC. </w:t>
            </w:r>
          </w:p>
        </w:tc>
      </w:tr>
      <w:tr w:rsidR="005047D0" w:rsidRPr="005047D0" w14:paraId="734FF976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087D3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Approve format of the common seal of Otago Polytechnic.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755B7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  <w:tr w:rsidR="005047D0" w:rsidRPr="005047D0" w14:paraId="32D64243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2211C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Subject to a valid Power of Attorney being issued by Council to a relevant delegated authority holder, execution of any deeds (which requires the signature of at least two (2) members of Council).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D0D5B" w14:textId="77777777" w:rsidR="005047D0" w:rsidRPr="005047D0" w:rsidRDefault="005047D0" w:rsidP="005047D0">
            <w:pPr>
              <w:rPr>
                <w:rFonts w:ascii="Arial" w:hAnsi="Arial" w:cs="Arial"/>
              </w:rPr>
            </w:pPr>
            <w:r w:rsidRPr="005047D0">
              <w:rPr>
                <w:rFonts w:ascii="Arial" w:hAnsi="Arial" w:cs="Arial"/>
              </w:rPr>
              <w:t> </w:t>
            </w:r>
          </w:p>
        </w:tc>
      </w:tr>
    </w:tbl>
    <w:p w14:paraId="65A03CB3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CAD"/>
    <w:multiLevelType w:val="multilevel"/>
    <w:tmpl w:val="660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D52EA"/>
    <w:multiLevelType w:val="multilevel"/>
    <w:tmpl w:val="227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36BC1"/>
    <w:multiLevelType w:val="multilevel"/>
    <w:tmpl w:val="173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E26394"/>
    <w:multiLevelType w:val="multilevel"/>
    <w:tmpl w:val="D05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B44C9C"/>
    <w:multiLevelType w:val="multilevel"/>
    <w:tmpl w:val="88E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CF34CF"/>
    <w:multiLevelType w:val="multilevel"/>
    <w:tmpl w:val="511C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E23B67"/>
    <w:multiLevelType w:val="multilevel"/>
    <w:tmpl w:val="1A76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373DFD"/>
    <w:multiLevelType w:val="multilevel"/>
    <w:tmpl w:val="BA1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6725016">
    <w:abstractNumId w:val="3"/>
  </w:num>
  <w:num w:numId="2" w16cid:durableId="2027558759">
    <w:abstractNumId w:val="0"/>
  </w:num>
  <w:num w:numId="3" w16cid:durableId="1347290792">
    <w:abstractNumId w:val="6"/>
  </w:num>
  <w:num w:numId="4" w16cid:durableId="1842310469">
    <w:abstractNumId w:val="7"/>
  </w:num>
  <w:num w:numId="5" w16cid:durableId="757408702">
    <w:abstractNumId w:val="1"/>
  </w:num>
  <w:num w:numId="6" w16cid:durableId="1655449690">
    <w:abstractNumId w:val="5"/>
  </w:num>
  <w:num w:numId="7" w16cid:durableId="1865513664">
    <w:abstractNumId w:val="2"/>
  </w:num>
  <w:num w:numId="8" w16cid:durableId="1709261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D0"/>
    <w:rsid w:val="001C67E9"/>
    <w:rsid w:val="004E062E"/>
    <w:rsid w:val="005047D0"/>
    <w:rsid w:val="006D21E2"/>
    <w:rsid w:val="00B37240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A045"/>
  <w15:chartTrackingRefBased/>
  <w15:docId w15:val="{BB613172-BCDB-4D2A-ACC2-F2DB3C9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04/0115/latest/dlm329631.html" TargetMode="External"/><Relationship Id="rId13" Type="http://schemas.openxmlformats.org/officeDocument/2006/relationships/hyperlink" Target="https://www.legislation.govt.nz/act/public/2004/0115/latest/dlm3296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t.nz/act/public/2004/0115/latest/dlm329631.html" TargetMode="External"/><Relationship Id="rId12" Type="http://schemas.openxmlformats.org/officeDocument/2006/relationships/hyperlink" Target="https://www.legislation.govt.nz/act/public/2004/0115/latest/dlm3296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04/0115/latest/dlm329631.html" TargetMode="External"/><Relationship Id="rId11" Type="http://schemas.openxmlformats.org/officeDocument/2006/relationships/hyperlink" Target="https://www.legislation.govt.nz/act/public/1993/0105/latest/DLM319570.html" TargetMode="External"/><Relationship Id="rId5" Type="http://schemas.openxmlformats.org/officeDocument/2006/relationships/hyperlink" Target="https://www.legislation.govt.nz/act/public/2004/0115/latest/dlm32963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t.nz/act/public/2004/0115/latest/dlm3296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t.nz/act/public/2004/0115/latest/dlm32963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4663</Characters>
  <Application>Microsoft Office Word</Application>
  <DocSecurity>0</DocSecurity>
  <Lines>99</Lines>
  <Paragraphs>56</Paragraphs>
  <ScaleCrop>false</ScaleCrop>
  <Company>Otago Polytechnic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2026-01-05T20:58:00Z</dcterms:created>
  <dcterms:modified xsi:type="dcterms:W3CDTF">2026-01-05T20:59:00Z</dcterms:modified>
</cp:coreProperties>
</file>