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082A8" w14:textId="77777777" w:rsidR="00790CF8" w:rsidRPr="0011750B" w:rsidRDefault="00790CF8" w:rsidP="00790CF8">
      <w:pPr>
        <w:jc w:val="center"/>
        <w:rPr>
          <w:rFonts w:ascii="Arial" w:hAnsi="Arial" w:cs="Arial"/>
          <w:b/>
          <w:bCs/>
          <w:sz w:val="28"/>
          <w:szCs w:val="28"/>
          <w:highlight w:val="lightGray"/>
        </w:rPr>
      </w:pPr>
      <w:r w:rsidRPr="18E2AC9B">
        <w:rPr>
          <w:rFonts w:ascii="Arial" w:hAnsi="Arial" w:cs="Arial"/>
          <w:b/>
          <w:bCs/>
          <w:sz w:val="28"/>
          <w:szCs w:val="28"/>
          <w:highlight w:val="lightGray"/>
        </w:rPr>
        <w:t>Guide to writing policy documents</w:t>
      </w:r>
      <w:r w:rsidRPr="18E2AC9B">
        <w:rPr>
          <w:rFonts w:ascii="Arial" w:hAnsi="Arial" w:cs="Arial"/>
          <w:b/>
          <w:bCs/>
          <w:sz w:val="28"/>
          <w:szCs w:val="28"/>
        </w:rPr>
        <w:t xml:space="preserve">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15"/>
        <w:gridCol w:w="6552"/>
      </w:tblGrid>
      <w:tr w:rsidR="00790CF8" w14:paraId="0C95DBB9" w14:textId="77777777" w:rsidTr="00193A87">
        <w:tc>
          <w:tcPr>
            <w:tcW w:w="2058" w:type="dxa"/>
          </w:tcPr>
          <w:p w14:paraId="68B14E0E" w14:textId="77777777" w:rsidR="00790CF8" w:rsidRDefault="00790CF8" w:rsidP="00193A8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TEMPLATE SECTION</w:t>
            </w:r>
          </w:p>
        </w:tc>
        <w:tc>
          <w:tcPr>
            <w:tcW w:w="7009" w:type="dxa"/>
          </w:tcPr>
          <w:p w14:paraId="750C65EB" w14:textId="384516B4" w:rsidR="00790CF8" w:rsidRDefault="00790CF8" w:rsidP="00193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GUIDANCE NOTES for how to complete the Policy Document Template.</w:t>
            </w:r>
          </w:p>
          <w:p w14:paraId="77AEEBB8" w14:textId="77777777" w:rsidR="00790CF8" w:rsidRPr="001F6771" w:rsidRDefault="00790CF8" w:rsidP="00193A87">
            <w:pPr>
              <w:rPr>
                <w:rFonts w:ascii="Arial" w:hAnsi="Arial" w:cs="Arial"/>
              </w:rPr>
            </w:pPr>
          </w:p>
        </w:tc>
      </w:tr>
      <w:tr w:rsidR="00790CF8" w14:paraId="34C71168" w14:textId="77777777" w:rsidTr="00193A87">
        <w:tc>
          <w:tcPr>
            <w:tcW w:w="2058" w:type="dxa"/>
          </w:tcPr>
          <w:p w14:paraId="6C1AEEA5" w14:textId="77777777" w:rsidR="00790CF8" w:rsidRDefault="00790CF8" w:rsidP="00193A8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7009" w:type="dxa"/>
          </w:tcPr>
          <w:p w14:paraId="0BA89D02" w14:textId="3210F041" w:rsidR="00D425E0" w:rsidRDefault="00790CF8" w:rsidP="00193A87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Classify the policy document title.  </w:t>
            </w:r>
            <w:r w:rsidR="00734DD6">
              <w:rPr>
                <w:rFonts w:ascii="Arial" w:hAnsi="Arial" w:cs="Arial"/>
                <w:i/>
                <w:iCs/>
              </w:rPr>
              <w:t>Is i</w:t>
            </w:r>
            <w:r>
              <w:rPr>
                <w:rFonts w:ascii="Arial" w:hAnsi="Arial" w:cs="Arial"/>
                <w:i/>
                <w:iCs/>
              </w:rPr>
              <w:t>t a policy, procedure</w:t>
            </w:r>
            <w:r w:rsidR="00A21517">
              <w:rPr>
                <w:rFonts w:ascii="Arial" w:hAnsi="Arial" w:cs="Arial"/>
                <w:i/>
                <w:iCs/>
              </w:rPr>
              <w:t xml:space="preserve"> or</w:t>
            </w:r>
            <w:r>
              <w:rPr>
                <w:rFonts w:ascii="Arial" w:hAnsi="Arial" w:cs="Arial"/>
                <w:i/>
                <w:iCs/>
              </w:rPr>
              <w:t>, guide</w:t>
            </w:r>
            <w:r w:rsidR="00734DD6">
              <w:rPr>
                <w:rFonts w:ascii="Arial" w:hAnsi="Arial" w:cs="Arial"/>
                <w:i/>
                <w:iCs/>
              </w:rPr>
              <w:t>?</w:t>
            </w:r>
          </w:p>
          <w:p w14:paraId="26F7C0BA" w14:textId="77777777" w:rsidR="00184B28" w:rsidRDefault="00184B28" w:rsidP="00193A87">
            <w:pPr>
              <w:rPr>
                <w:rFonts w:ascii="Arial" w:hAnsi="Arial" w:cs="Arial"/>
                <w:i/>
                <w:iCs/>
              </w:rPr>
            </w:pPr>
          </w:p>
          <w:p w14:paraId="6189634D" w14:textId="435E1717" w:rsidR="00790CF8" w:rsidRDefault="00790CF8" w:rsidP="00193A87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Indicate if you are not sure and the Policies Committee will confirm.</w:t>
            </w:r>
          </w:p>
          <w:p w14:paraId="07F0B1FA" w14:textId="77777777" w:rsidR="00734DD6" w:rsidRDefault="00734DD6" w:rsidP="00193A87">
            <w:pPr>
              <w:rPr>
                <w:rFonts w:ascii="Arial" w:hAnsi="Arial" w:cs="Arial"/>
                <w:i/>
                <w:iCs/>
              </w:rPr>
            </w:pPr>
          </w:p>
          <w:p w14:paraId="6EB35ABC" w14:textId="1F15D5F9" w:rsidR="00790CF8" w:rsidRDefault="00734DD6" w:rsidP="00193A87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The title </w:t>
            </w:r>
            <w:r w:rsidR="00790CF8">
              <w:rPr>
                <w:rFonts w:ascii="Arial" w:hAnsi="Arial" w:cs="Arial"/>
                <w:i/>
                <w:iCs/>
              </w:rPr>
              <w:t>should be brief and clear.</w:t>
            </w:r>
          </w:p>
          <w:p w14:paraId="71ACCF5C" w14:textId="77777777" w:rsidR="00790CF8" w:rsidRDefault="00790CF8" w:rsidP="00193A87">
            <w:pPr>
              <w:rPr>
                <w:rFonts w:ascii="Arial" w:hAnsi="Arial" w:cs="Arial"/>
                <w:i/>
                <w:iCs/>
              </w:rPr>
            </w:pPr>
          </w:p>
          <w:p w14:paraId="04DE60AC" w14:textId="77777777" w:rsidR="00790CF8" w:rsidRDefault="00790CF8" w:rsidP="00193A87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For ease of reference in the Policy Library use the name of the policy first e.g. Dogs on Campus – not Policy on Dogs.</w:t>
            </w:r>
          </w:p>
          <w:p w14:paraId="0D9C0060" w14:textId="77777777" w:rsidR="00734DD6" w:rsidRPr="001F6771" w:rsidRDefault="00734DD6" w:rsidP="00193A87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790CF8" w14:paraId="03A43DD3" w14:textId="77777777" w:rsidTr="00193A87">
        <w:tc>
          <w:tcPr>
            <w:tcW w:w="2058" w:type="dxa"/>
          </w:tcPr>
          <w:p w14:paraId="53F394E7" w14:textId="77777777" w:rsidR="00790CF8" w:rsidRDefault="00790CF8" w:rsidP="00193A87">
            <w:pPr>
              <w:rPr>
                <w:rFonts w:ascii="Arial" w:hAnsi="Arial" w:cs="Arial"/>
                <w:b/>
                <w:bCs/>
              </w:rPr>
            </w:pPr>
            <w:r w:rsidRPr="688BEF59">
              <w:rPr>
                <w:rFonts w:ascii="Arial" w:hAnsi="Arial" w:cs="Arial"/>
                <w:b/>
                <w:bCs/>
              </w:rPr>
              <w:t>Approval Date</w:t>
            </w:r>
          </w:p>
        </w:tc>
        <w:tc>
          <w:tcPr>
            <w:tcW w:w="7009" w:type="dxa"/>
          </w:tcPr>
          <w:p w14:paraId="42A43EC1" w14:textId="0399BCC9" w:rsidR="00790CF8" w:rsidRDefault="00790CF8" w:rsidP="00193A87">
            <w:pPr>
              <w:rPr>
                <w:rFonts w:ascii="Arial" w:hAnsi="Arial" w:cs="Arial"/>
                <w:i/>
                <w:iCs/>
              </w:rPr>
            </w:pPr>
            <w:r w:rsidRPr="755C653C">
              <w:rPr>
                <w:rFonts w:ascii="Arial" w:hAnsi="Arial" w:cs="Arial"/>
                <w:i/>
                <w:iCs/>
              </w:rPr>
              <w:t>Polic</w:t>
            </w:r>
            <w:r w:rsidR="00734DD6">
              <w:rPr>
                <w:rFonts w:ascii="Arial" w:hAnsi="Arial" w:cs="Arial"/>
                <w:i/>
                <w:iCs/>
              </w:rPr>
              <w:t>i</w:t>
            </w:r>
            <w:r w:rsidRPr="755C653C">
              <w:rPr>
                <w:rFonts w:ascii="Arial" w:hAnsi="Arial" w:cs="Arial"/>
                <w:i/>
                <w:iCs/>
              </w:rPr>
              <w:t>es Project Manager (PPM) enters the date of formal approval (day/month/year).</w:t>
            </w:r>
          </w:p>
          <w:p w14:paraId="32084DFA" w14:textId="77777777" w:rsidR="00790CF8" w:rsidRDefault="00790CF8" w:rsidP="00193A87">
            <w:pPr>
              <w:rPr>
                <w:rFonts w:ascii="Arial" w:hAnsi="Arial" w:cs="Arial"/>
              </w:rPr>
            </w:pPr>
          </w:p>
        </w:tc>
      </w:tr>
      <w:tr w:rsidR="00790CF8" w14:paraId="697330E5" w14:textId="77777777" w:rsidTr="00193A87">
        <w:tc>
          <w:tcPr>
            <w:tcW w:w="2058" w:type="dxa"/>
          </w:tcPr>
          <w:p w14:paraId="4EE47E80" w14:textId="77777777" w:rsidR="00790CF8" w:rsidRDefault="00790CF8" w:rsidP="00193A87">
            <w:pPr>
              <w:rPr>
                <w:rFonts w:ascii="Arial" w:hAnsi="Arial" w:cs="Arial"/>
                <w:b/>
                <w:bCs/>
              </w:rPr>
            </w:pPr>
            <w:r w:rsidRPr="688BEF59">
              <w:rPr>
                <w:rFonts w:ascii="Arial" w:hAnsi="Arial" w:cs="Arial"/>
                <w:b/>
                <w:bCs/>
              </w:rPr>
              <w:t xml:space="preserve">To be read in conjunction with </w:t>
            </w:r>
          </w:p>
          <w:p w14:paraId="2ED5CCD8" w14:textId="77777777" w:rsidR="00790CF8" w:rsidRDefault="00790CF8" w:rsidP="00193A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09" w:type="dxa"/>
          </w:tcPr>
          <w:p w14:paraId="5B2033DD" w14:textId="77777777" w:rsidR="00790CF8" w:rsidRDefault="00790CF8" w:rsidP="00193A87">
            <w:pPr>
              <w:rPr>
                <w:rFonts w:ascii="Arial" w:hAnsi="Arial" w:cs="Arial"/>
                <w:i/>
                <w:iCs/>
              </w:rPr>
            </w:pPr>
            <w:r w:rsidRPr="688BEF59">
              <w:rPr>
                <w:rFonts w:ascii="Arial" w:hAnsi="Arial" w:cs="Arial"/>
                <w:i/>
                <w:iCs/>
              </w:rPr>
              <w:t xml:space="preserve">List other relevant documents and attach hyperlinks. </w:t>
            </w:r>
          </w:p>
          <w:p w14:paraId="7D72845E" w14:textId="77777777" w:rsidR="00790CF8" w:rsidRDefault="00790CF8" w:rsidP="00193A87">
            <w:pPr>
              <w:rPr>
                <w:rFonts w:ascii="Arial" w:hAnsi="Arial" w:cs="Arial"/>
                <w:i/>
                <w:iCs/>
              </w:rPr>
            </w:pPr>
          </w:p>
          <w:p w14:paraId="2D4CF73F" w14:textId="77777777" w:rsidR="00790CF8" w:rsidRDefault="00790CF8" w:rsidP="00193A87">
            <w:pPr>
              <w:rPr>
                <w:rFonts w:ascii="Arial" w:hAnsi="Arial" w:cs="Arial"/>
                <w:i/>
                <w:iCs/>
              </w:rPr>
            </w:pPr>
            <w:r w:rsidRPr="7212D878">
              <w:rPr>
                <w:rFonts w:ascii="Arial" w:hAnsi="Arial" w:cs="Arial"/>
                <w:i/>
                <w:iCs/>
              </w:rPr>
              <w:t xml:space="preserve">Do not include documents that are not useful or easy to access. </w:t>
            </w:r>
          </w:p>
          <w:p w14:paraId="7CB5F158" w14:textId="77777777" w:rsidR="00790CF8" w:rsidRDefault="00790CF8" w:rsidP="00193A87">
            <w:pPr>
              <w:rPr>
                <w:rFonts w:ascii="Arial" w:hAnsi="Arial" w:cs="Arial"/>
                <w:i/>
                <w:iCs/>
              </w:rPr>
            </w:pPr>
          </w:p>
          <w:p w14:paraId="6AF8A56B" w14:textId="138E6C20" w:rsidR="00790CF8" w:rsidRDefault="00790CF8" w:rsidP="00193A87">
            <w:pPr>
              <w:rPr>
                <w:rFonts w:ascii="Arial" w:hAnsi="Arial" w:cs="Arial"/>
                <w:i/>
                <w:iCs/>
              </w:rPr>
            </w:pPr>
            <w:r w:rsidRPr="688BEF59">
              <w:rPr>
                <w:rFonts w:ascii="Arial" w:hAnsi="Arial" w:cs="Arial"/>
                <w:i/>
                <w:iCs/>
              </w:rPr>
              <w:t>Note that Compliance documents e.g. legislation, regulations etc</w:t>
            </w:r>
            <w:r w:rsidR="00E26CB8">
              <w:rPr>
                <w:rFonts w:ascii="Arial" w:hAnsi="Arial" w:cs="Arial"/>
                <w:i/>
                <w:iCs/>
              </w:rPr>
              <w:t>.</w:t>
            </w:r>
            <w:r w:rsidRPr="688BEF59">
              <w:rPr>
                <w:rFonts w:ascii="Arial" w:hAnsi="Arial" w:cs="Arial"/>
                <w:i/>
                <w:iCs/>
              </w:rPr>
              <w:t xml:space="preserve"> are in a separate section below. </w:t>
            </w:r>
          </w:p>
          <w:p w14:paraId="5FEEDBCD" w14:textId="77777777" w:rsidR="00790CF8" w:rsidRDefault="00790CF8" w:rsidP="00193A87">
            <w:pPr>
              <w:rPr>
                <w:rFonts w:ascii="Arial" w:hAnsi="Arial" w:cs="Arial"/>
              </w:rPr>
            </w:pPr>
          </w:p>
        </w:tc>
      </w:tr>
      <w:tr w:rsidR="00790CF8" w14:paraId="3E68C4C4" w14:textId="77777777" w:rsidTr="00193A87">
        <w:tc>
          <w:tcPr>
            <w:tcW w:w="2058" w:type="dxa"/>
          </w:tcPr>
          <w:p w14:paraId="0327B0D7" w14:textId="77777777" w:rsidR="00790CF8" w:rsidRDefault="00790CF8" w:rsidP="00193A87">
            <w:pPr>
              <w:rPr>
                <w:rFonts w:ascii="Arial" w:hAnsi="Arial" w:cs="Arial"/>
                <w:b/>
                <w:bCs/>
              </w:rPr>
            </w:pPr>
            <w:r w:rsidRPr="688BEF59">
              <w:rPr>
                <w:rFonts w:ascii="Arial" w:hAnsi="Arial" w:cs="Arial"/>
                <w:b/>
                <w:bCs/>
              </w:rPr>
              <w:t>New Review date</w:t>
            </w:r>
          </w:p>
          <w:p w14:paraId="24B7CDF2" w14:textId="77777777" w:rsidR="00790CF8" w:rsidRPr="688BEF59" w:rsidRDefault="00790CF8" w:rsidP="00193A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09" w:type="dxa"/>
          </w:tcPr>
          <w:p w14:paraId="2BC3A62B" w14:textId="77777777" w:rsidR="00790CF8" w:rsidRDefault="00790CF8" w:rsidP="00193A87">
            <w:pPr>
              <w:rPr>
                <w:rFonts w:ascii="Arial" w:hAnsi="Arial" w:cs="Arial"/>
                <w:i/>
                <w:iCs/>
              </w:rPr>
            </w:pPr>
            <w:r w:rsidRPr="688BEF59">
              <w:rPr>
                <w:rFonts w:ascii="Arial" w:hAnsi="Arial" w:cs="Arial"/>
                <w:i/>
                <w:iCs/>
              </w:rPr>
              <w:t>PPM enters date two years from date of approval as day/ month/year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  <w:p w14:paraId="3A648C57" w14:textId="77777777" w:rsidR="009C571B" w:rsidRPr="688BEF59" w:rsidRDefault="009C571B" w:rsidP="00193A87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790CF8" w14:paraId="66BB33F7" w14:textId="77777777" w:rsidTr="00193A87">
        <w:tc>
          <w:tcPr>
            <w:tcW w:w="2058" w:type="dxa"/>
          </w:tcPr>
          <w:p w14:paraId="545160E7" w14:textId="77777777" w:rsidR="00790CF8" w:rsidRPr="688BEF59" w:rsidRDefault="00790CF8" w:rsidP="00193A8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Section</w:t>
            </w:r>
          </w:p>
        </w:tc>
        <w:tc>
          <w:tcPr>
            <w:tcW w:w="7009" w:type="dxa"/>
          </w:tcPr>
          <w:p w14:paraId="50FF659E" w14:textId="77777777" w:rsidR="00790CF8" w:rsidRDefault="00790CF8" w:rsidP="00193A87">
            <w:pPr>
              <w:rPr>
                <w:rFonts w:ascii="Arial" w:hAnsi="Arial" w:cs="Arial"/>
                <w:i/>
                <w:iCs/>
              </w:rPr>
            </w:pPr>
            <w:r w:rsidRPr="755C653C">
              <w:rPr>
                <w:rFonts w:ascii="Arial" w:hAnsi="Arial" w:cs="Arial"/>
                <w:i/>
                <w:iCs/>
              </w:rPr>
              <w:t>PPM will confirm the area responsible for overseeing the policy document.</w:t>
            </w:r>
          </w:p>
          <w:p w14:paraId="70EA4738" w14:textId="77777777" w:rsidR="00790CF8" w:rsidRPr="688BEF59" w:rsidRDefault="00790CF8" w:rsidP="00193A87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790CF8" w14:paraId="3471B72C" w14:textId="77777777" w:rsidTr="00193A87">
        <w:tc>
          <w:tcPr>
            <w:tcW w:w="2058" w:type="dxa"/>
          </w:tcPr>
          <w:p w14:paraId="36C5780D" w14:textId="77777777" w:rsidR="00790CF8" w:rsidRPr="688BEF59" w:rsidRDefault="00790CF8" w:rsidP="00193A87">
            <w:pPr>
              <w:rPr>
                <w:rFonts w:ascii="Arial" w:hAnsi="Arial" w:cs="Arial"/>
                <w:b/>
                <w:bCs/>
              </w:rPr>
            </w:pPr>
            <w:r w:rsidRPr="688BEF59">
              <w:rPr>
                <w:rFonts w:ascii="Arial" w:hAnsi="Arial" w:cs="Arial"/>
                <w:b/>
                <w:bCs/>
              </w:rPr>
              <w:t>Policy Owner</w:t>
            </w:r>
          </w:p>
        </w:tc>
        <w:tc>
          <w:tcPr>
            <w:tcW w:w="7009" w:type="dxa"/>
          </w:tcPr>
          <w:p w14:paraId="509B6516" w14:textId="77777777" w:rsidR="00790CF8" w:rsidRDefault="00790CF8" w:rsidP="00193A87">
            <w:pPr>
              <w:rPr>
                <w:rFonts w:ascii="Arial" w:hAnsi="Arial" w:cs="Arial"/>
                <w:i/>
                <w:iCs/>
              </w:rPr>
            </w:pPr>
            <w:r w:rsidRPr="688BEF59">
              <w:rPr>
                <w:rFonts w:ascii="Arial" w:hAnsi="Arial" w:cs="Arial"/>
                <w:i/>
                <w:iCs/>
              </w:rPr>
              <w:t xml:space="preserve">Kaimahi role or Team with responsibility for developing and overseeing the policy document. </w:t>
            </w:r>
          </w:p>
          <w:p w14:paraId="7481D914" w14:textId="77777777" w:rsidR="00790CF8" w:rsidRPr="688BEF59" w:rsidRDefault="00790CF8" w:rsidP="00193A87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790CF8" w14:paraId="502877A0" w14:textId="77777777" w:rsidTr="00193A87">
        <w:tc>
          <w:tcPr>
            <w:tcW w:w="2058" w:type="dxa"/>
          </w:tcPr>
          <w:p w14:paraId="098CE3D6" w14:textId="77777777" w:rsidR="00790CF8" w:rsidRPr="688BEF59" w:rsidRDefault="00790CF8" w:rsidP="00193A87">
            <w:pPr>
              <w:rPr>
                <w:rFonts w:ascii="Arial" w:hAnsi="Arial" w:cs="Arial"/>
                <w:b/>
                <w:bCs/>
              </w:rPr>
            </w:pPr>
            <w:r w:rsidRPr="688BEF59">
              <w:rPr>
                <w:rFonts w:ascii="Arial" w:hAnsi="Arial" w:cs="Arial"/>
                <w:b/>
                <w:bCs/>
              </w:rPr>
              <w:t>Pastoral Care Code (PCC)</w:t>
            </w:r>
          </w:p>
        </w:tc>
        <w:tc>
          <w:tcPr>
            <w:tcW w:w="7009" w:type="dxa"/>
          </w:tcPr>
          <w:p w14:paraId="7D0D3BD7" w14:textId="77777777" w:rsidR="00790CF8" w:rsidRDefault="00790CF8" w:rsidP="00193A87">
            <w:pPr>
              <w:rPr>
                <w:rFonts w:ascii="Arial" w:hAnsi="Arial" w:cs="Arial"/>
                <w:i/>
                <w:iCs/>
              </w:rPr>
            </w:pPr>
            <w:r w:rsidRPr="688BEF59">
              <w:rPr>
                <w:rFonts w:ascii="Arial" w:hAnsi="Arial" w:cs="Arial"/>
                <w:i/>
                <w:iCs/>
              </w:rPr>
              <w:t xml:space="preserve">PPM selects the relevant PCC outcome from the dropdown list. </w:t>
            </w:r>
          </w:p>
          <w:p w14:paraId="7FBDA2A9" w14:textId="77777777" w:rsidR="00790CF8" w:rsidRDefault="00790CF8" w:rsidP="00193A87">
            <w:pPr>
              <w:rPr>
                <w:rFonts w:ascii="Arial" w:hAnsi="Arial" w:cs="Arial"/>
                <w:i/>
                <w:iCs/>
              </w:rPr>
            </w:pPr>
          </w:p>
          <w:p w14:paraId="1C86388B" w14:textId="3A33BECD" w:rsidR="00790CF8" w:rsidRDefault="00790CF8" w:rsidP="00193A87">
            <w:pPr>
              <w:rPr>
                <w:rFonts w:ascii="Arial" w:hAnsi="Arial" w:cs="Arial"/>
                <w:i/>
                <w:iCs/>
              </w:rPr>
            </w:pPr>
            <w:r w:rsidRPr="688BEF59">
              <w:rPr>
                <w:rFonts w:ascii="Arial" w:hAnsi="Arial" w:cs="Arial"/>
                <w:i/>
                <w:iCs/>
              </w:rPr>
              <w:t xml:space="preserve">If the PCC does not apply to the policy document, </w:t>
            </w:r>
            <w:r>
              <w:rPr>
                <w:rFonts w:ascii="Arial" w:hAnsi="Arial" w:cs="Arial"/>
                <w:i/>
                <w:iCs/>
              </w:rPr>
              <w:t>n/a will be selected.</w:t>
            </w:r>
          </w:p>
          <w:p w14:paraId="29161B77" w14:textId="77777777" w:rsidR="00AD7B99" w:rsidRPr="688BEF59" w:rsidRDefault="00AD7B99" w:rsidP="00193A87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790CF8" w14:paraId="1D541FA9" w14:textId="77777777" w:rsidTr="00193A87">
        <w:tc>
          <w:tcPr>
            <w:tcW w:w="2058" w:type="dxa"/>
          </w:tcPr>
          <w:p w14:paraId="3B821555" w14:textId="77777777" w:rsidR="00790CF8" w:rsidRPr="688BEF59" w:rsidRDefault="00790CF8" w:rsidP="00193A87">
            <w:pPr>
              <w:rPr>
                <w:rFonts w:ascii="Arial" w:hAnsi="Arial" w:cs="Arial"/>
                <w:b/>
                <w:bCs/>
              </w:rPr>
            </w:pPr>
            <w:r w:rsidRPr="688BEF59">
              <w:rPr>
                <w:rFonts w:ascii="Arial" w:hAnsi="Arial" w:cs="Arial"/>
                <w:b/>
                <w:bCs/>
              </w:rPr>
              <w:t xml:space="preserve">Compliance </w:t>
            </w:r>
          </w:p>
        </w:tc>
        <w:tc>
          <w:tcPr>
            <w:tcW w:w="7009" w:type="dxa"/>
          </w:tcPr>
          <w:p w14:paraId="0879406A" w14:textId="77777777" w:rsidR="00790CF8" w:rsidRDefault="00790CF8" w:rsidP="00193A87">
            <w:pPr>
              <w:rPr>
                <w:rFonts w:ascii="Arial" w:hAnsi="Arial" w:cs="Arial"/>
                <w:i/>
                <w:iCs/>
              </w:rPr>
            </w:pPr>
            <w:r w:rsidRPr="688BEF59">
              <w:rPr>
                <w:rFonts w:ascii="Arial" w:hAnsi="Arial" w:cs="Arial"/>
                <w:i/>
                <w:iCs/>
              </w:rPr>
              <w:t>List relevant legislation / statutes / regulations etc. with hyperlinks.</w:t>
            </w:r>
          </w:p>
          <w:p w14:paraId="2EA8D084" w14:textId="77777777" w:rsidR="00790CF8" w:rsidRPr="688BEF59" w:rsidRDefault="00790CF8" w:rsidP="00193A87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790CF8" w14:paraId="1FE5FB7F" w14:textId="77777777" w:rsidTr="00193A87">
        <w:tc>
          <w:tcPr>
            <w:tcW w:w="9067" w:type="dxa"/>
            <w:gridSpan w:val="2"/>
            <w:shd w:val="clear" w:color="auto" w:fill="D9D9D9" w:themeFill="background1" w:themeFillShade="D9"/>
          </w:tcPr>
          <w:p w14:paraId="3F4F69B7" w14:textId="005470C8" w:rsidR="00790CF8" w:rsidRDefault="00790CF8" w:rsidP="00193A87">
            <w:pPr>
              <w:rPr>
                <w:rFonts w:ascii="Arial" w:hAnsi="Arial" w:cs="Arial"/>
                <w:i/>
                <w:iCs/>
              </w:rPr>
            </w:pPr>
            <w:r w:rsidRPr="688BEF59">
              <w:rPr>
                <w:rFonts w:ascii="Arial" w:hAnsi="Arial" w:cs="Arial"/>
                <w:b/>
                <w:bCs/>
              </w:rPr>
              <w:t xml:space="preserve">Office Use Only </w:t>
            </w:r>
            <w:r w:rsidRPr="688BEF59">
              <w:rPr>
                <w:rFonts w:ascii="Arial" w:hAnsi="Arial" w:cs="Arial"/>
                <w:i/>
                <w:iCs/>
              </w:rPr>
              <w:t xml:space="preserve">PPM administers this section and will provide advice on consultation, list other operational roles involved in drafting, </w:t>
            </w:r>
            <w:r w:rsidR="00AD7B99">
              <w:rPr>
                <w:rFonts w:ascii="Arial" w:hAnsi="Arial" w:cs="Arial"/>
                <w:i/>
                <w:iCs/>
              </w:rPr>
              <w:t xml:space="preserve">and </w:t>
            </w:r>
            <w:r w:rsidR="007B681F">
              <w:rPr>
                <w:rFonts w:ascii="Arial" w:hAnsi="Arial" w:cs="Arial"/>
                <w:i/>
                <w:iCs/>
              </w:rPr>
              <w:t>provide</w:t>
            </w:r>
            <w:r w:rsidR="00AD7B99">
              <w:rPr>
                <w:rFonts w:ascii="Arial" w:hAnsi="Arial" w:cs="Arial"/>
                <w:i/>
                <w:iCs/>
              </w:rPr>
              <w:t xml:space="preserve"> </w:t>
            </w:r>
            <w:r w:rsidRPr="688BEF59">
              <w:rPr>
                <w:rFonts w:ascii="Arial" w:hAnsi="Arial" w:cs="Arial"/>
                <w:i/>
                <w:iCs/>
              </w:rPr>
              <w:t>list of key stakeholders.</w:t>
            </w:r>
          </w:p>
          <w:p w14:paraId="64976AB8" w14:textId="77777777" w:rsidR="00790CF8" w:rsidRPr="688BEF59" w:rsidRDefault="00790CF8" w:rsidP="00193A87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790CF8" w14:paraId="70EE07E9" w14:textId="77777777" w:rsidTr="00193A87">
        <w:tc>
          <w:tcPr>
            <w:tcW w:w="2058" w:type="dxa"/>
            <w:shd w:val="clear" w:color="auto" w:fill="D9D9D9" w:themeFill="background1" w:themeFillShade="D9"/>
          </w:tcPr>
          <w:p w14:paraId="54EE0B21" w14:textId="77777777" w:rsidR="00790CF8" w:rsidRDefault="00790CF8" w:rsidP="00193A87">
            <w:pPr>
              <w:rPr>
                <w:rFonts w:ascii="Arial" w:eastAsia="Arial" w:hAnsi="Arial" w:cs="Arial"/>
                <w:color w:val="000000" w:themeColor="text1"/>
              </w:rPr>
            </w:pPr>
            <w:r w:rsidRPr="7212D878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Consultation Required </w:t>
            </w:r>
          </w:p>
        </w:tc>
        <w:tc>
          <w:tcPr>
            <w:tcW w:w="7009" w:type="dxa"/>
            <w:shd w:val="clear" w:color="auto" w:fill="D9D9D9" w:themeFill="background1" w:themeFillShade="D9"/>
          </w:tcPr>
          <w:p w14:paraId="4B2DE294" w14:textId="77777777" w:rsidR="00790CF8" w:rsidRDefault="00790CF8" w:rsidP="00193A87">
            <w:pPr>
              <w:rPr>
                <w:rFonts w:ascii="Arial" w:eastAsia="Arial" w:hAnsi="Arial" w:cs="Arial"/>
                <w:color w:val="000000" w:themeColor="text1"/>
              </w:rPr>
            </w:pPr>
            <w:r w:rsidRPr="7212D878">
              <w:rPr>
                <w:rFonts w:ascii="Arial" w:eastAsia="Arial" w:hAnsi="Arial" w:cs="Arial"/>
                <w:color w:val="000000" w:themeColor="text1"/>
              </w:rPr>
              <w:t xml:space="preserve">Yes / No (if applicable) for four (4) weeks) via Tūhono or managed by People and Culture if Responsible Owners </w:t>
            </w:r>
            <w:r w:rsidRPr="7212D878">
              <w:rPr>
                <w:rFonts w:ascii="Arial" w:eastAsia="Arial" w:hAnsi="Arial" w:cs="Arial"/>
                <w:i/>
                <w:iCs/>
                <w:color w:val="000000" w:themeColor="text1"/>
              </w:rPr>
              <w:t>(highlight)</w:t>
            </w:r>
          </w:p>
          <w:p w14:paraId="3A5A2FB1" w14:textId="77777777" w:rsidR="00790CF8" w:rsidRDefault="00790CF8" w:rsidP="00193A87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30E470AB" w14:textId="77777777" w:rsidR="00790CF8" w:rsidRDefault="00790CF8" w:rsidP="00193A87">
            <w:pPr>
              <w:rPr>
                <w:rFonts w:ascii="Arial" w:eastAsia="Arial" w:hAnsi="Arial" w:cs="Arial"/>
                <w:color w:val="000000" w:themeColor="text1"/>
              </w:rPr>
            </w:pPr>
            <w:r w:rsidRPr="7212D878">
              <w:rPr>
                <w:rFonts w:ascii="Arial" w:eastAsia="Arial" w:hAnsi="Arial" w:cs="Arial"/>
                <w:color w:val="000000" w:themeColor="text1"/>
              </w:rPr>
              <w:t>Who else is drafting/reviewing this policy document with the Policy Owner (PO)?</w:t>
            </w:r>
          </w:p>
          <w:p w14:paraId="46C32205" w14:textId="77777777" w:rsidR="00790CF8" w:rsidRDefault="00790CF8" w:rsidP="00193A87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46FCE1BF" w14:textId="77777777" w:rsidR="00790CF8" w:rsidRDefault="00790CF8" w:rsidP="00193A87">
            <w:pPr>
              <w:rPr>
                <w:rFonts w:ascii="Arial" w:eastAsia="Arial" w:hAnsi="Arial" w:cs="Arial"/>
                <w:color w:val="000000" w:themeColor="text1"/>
              </w:rPr>
            </w:pPr>
            <w:r w:rsidRPr="7212D878">
              <w:rPr>
                <w:rFonts w:ascii="Arial" w:eastAsia="Arial" w:hAnsi="Arial" w:cs="Arial"/>
                <w:color w:val="000000" w:themeColor="text1"/>
              </w:rPr>
              <w:t>List Key Stakeholders to be consulted:</w:t>
            </w:r>
          </w:p>
          <w:p w14:paraId="6E6D449C" w14:textId="77777777" w:rsidR="00790CF8" w:rsidRDefault="00790CF8" w:rsidP="00193A87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790CF8" w14:paraId="6312FA65" w14:textId="77777777" w:rsidTr="00193A87">
        <w:tc>
          <w:tcPr>
            <w:tcW w:w="2058" w:type="dxa"/>
            <w:shd w:val="clear" w:color="auto" w:fill="D9D9D9" w:themeFill="background1" w:themeFillShade="D9"/>
          </w:tcPr>
          <w:p w14:paraId="76B25D91" w14:textId="77777777" w:rsidR="00790CF8" w:rsidRDefault="00790CF8" w:rsidP="00193A87">
            <w:pPr>
              <w:rPr>
                <w:rFonts w:ascii="Arial" w:eastAsia="Arial" w:hAnsi="Arial" w:cs="Arial"/>
                <w:color w:val="000000" w:themeColor="text1"/>
              </w:rPr>
            </w:pPr>
            <w:r w:rsidRPr="7212D878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OPSA Consultation </w:t>
            </w:r>
          </w:p>
        </w:tc>
        <w:tc>
          <w:tcPr>
            <w:tcW w:w="7009" w:type="dxa"/>
            <w:shd w:val="clear" w:color="auto" w:fill="D9D9D9" w:themeFill="background1" w:themeFillShade="D9"/>
          </w:tcPr>
          <w:p w14:paraId="33BC817B" w14:textId="77777777" w:rsidR="00790CF8" w:rsidRDefault="00790CF8" w:rsidP="00193A87">
            <w:pPr>
              <w:rPr>
                <w:rFonts w:ascii="Arial" w:eastAsia="Arial" w:hAnsi="Arial" w:cs="Arial"/>
                <w:color w:val="000000" w:themeColor="text1"/>
              </w:rPr>
            </w:pPr>
            <w:r w:rsidRPr="7212D878">
              <w:rPr>
                <w:rFonts w:ascii="Arial" w:eastAsia="Arial" w:hAnsi="Arial" w:cs="Arial"/>
                <w:color w:val="000000" w:themeColor="text1"/>
              </w:rPr>
              <w:t xml:space="preserve">Yes / No </w:t>
            </w:r>
            <w:r w:rsidRPr="00B04851">
              <w:rPr>
                <w:rFonts w:ascii="Arial" w:eastAsia="Arial" w:hAnsi="Arial" w:cs="Arial"/>
                <w:i/>
                <w:iCs/>
                <w:color w:val="000000" w:themeColor="text1"/>
              </w:rPr>
              <w:t>(highlight)</w:t>
            </w:r>
          </w:p>
          <w:p w14:paraId="61C0249F" w14:textId="77777777" w:rsidR="00790CF8" w:rsidRDefault="00790CF8" w:rsidP="00193A87">
            <w:pPr>
              <w:rPr>
                <w:rFonts w:ascii="Arial" w:eastAsia="Arial" w:hAnsi="Arial" w:cs="Arial"/>
                <w:color w:val="000000" w:themeColor="text1"/>
              </w:rPr>
            </w:pPr>
            <w:r w:rsidRPr="7212D878">
              <w:rPr>
                <w:rFonts w:ascii="Arial" w:eastAsia="Arial" w:hAnsi="Arial" w:cs="Arial"/>
                <w:color w:val="000000" w:themeColor="text1"/>
              </w:rPr>
              <w:t>Date</w:t>
            </w:r>
          </w:p>
          <w:p w14:paraId="2349D8E8" w14:textId="77777777" w:rsidR="00790CF8" w:rsidRDefault="00790CF8" w:rsidP="00193A87">
            <w:pPr>
              <w:rPr>
                <w:rFonts w:ascii="Arial" w:eastAsia="Arial" w:hAnsi="Arial" w:cs="Arial"/>
                <w:color w:val="000000" w:themeColor="text1"/>
              </w:rPr>
            </w:pPr>
            <w:r w:rsidRPr="7212D878">
              <w:rPr>
                <w:rFonts w:ascii="Arial" w:eastAsia="Arial" w:hAnsi="Arial" w:cs="Arial"/>
                <w:color w:val="000000" w:themeColor="text1"/>
              </w:rPr>
              <w:lastRenderedPageBreak/>
              <w:t>Link to feedback</w:t>
            </w:r>
          </w:p>
        </w:tc>
      </w:tr>
      <w:tr w:rsidR="00790CF8" w14:paraId="05537BE9" w14:textId="77777777" w:rsidTr="00193A87">
        <w:tc>
          <w:tcPr>
            <w:tcW w:w="2058" w:type="dxa"/>
            <w:shd w:val="clear" w:color="auto" w:fill="D9D9D9" w:themeFill="background1" w:themeFillShade="D9"/>
          </w:tcPr>
          <w:p w14:paraId="6A1CE4C8" w14:textId="77777777" w:rsidR="00790CF8" w:rsidRDefault="00790CF8" w:rsidP="00193A87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7212D878">
              <w:rPr>
                <w:rFonts w:ascii="Arial" w:eastAsia="Arial" w:hAnsi="Arial" w:cs="Arial"/>
                <w:b/>
                <w:bCs/>
                <w:color w:val="000000" w:themeColor="text1"/>
              </w:rPr>
              <w:lastRenderedPageBreak/>
              <w:t>Communication Strategy/Socialisation</w:t>
            </w:r>
          </w:p>
        </w:tc>
        <w:tc>
          <w:tcPr>
            <w:tcW w:w="7009" w:type="dxa"/>
            <w:shd w:val="clear" w:color="auto" w:fill="D9D9D9" w:themeFill="background1" w:themeFillShade="D9"/>
          </w:tcPr>
          <w:p w14:paraId="7181C2AA" w14:textId="77777777" w:rsidR="00790CF8" w:rsidRDefault="00790CF8" w:rsidP="00193A87">
            <w:pPr>
              <w:rPr>
                <w:rFonts w:ascii="Arial" w:eastAsia="Arial" w:hAnsi="Arial" w:cs="Arial"/>
                <w:color w:val="000000" w:themeColor="text1"/>
              </w:rPr>
            </w:pPr>
            <w:r w:rsidRPr="7212D878">
              <w:rPr>
                <w:rFonts w:ascii="Arial" w:eastAsia="Arial" w:hAnsi="Arial" w:cs="Arial"/>
                <w:color w:val="000000" w:themeColor="text1"/>
              </w:rPr>
              <w:t xml:space="preserve">Yes / No </w:t>
            </w:r>
            <w:r w:rsidRPr="7212D878">
              <w:rPr>
                <w:rFonts w:ascii="Arial" w:eastAsia="Arial" w:hAnsi="Arial" w:cs="Arial"/>
                <w:i/>
                <w:iCs/>
                <w:color w:val="000000" w:themeColor="text1"/>
              </w:rPr>
              <w:t>(highlight)</w:t>
            </w:r>
          </w:p>
          <w:p w14:paraId="1A15F72F" w14:textId="77777777" w:rsidR="00790CF8" w:rsidRDefault="00790CF8" w:rsidP="00193A87">
            <w:pPr>
              <w:rPr>
                <w:rFonts w:ascii="Arial" w:eastAsia="Arial" w:hAnsi="Arial" w:cs="Arial"/>
                <w:color w:val="000000" w:themeColor="text1"/>
              </w:rPr>
            </w:pPr>
            <w:r w:rsidRPr="7212D878">
              <w:rPr>
                <w:rFonts w:ascii="Arial" w:eastAsia="Arial" w:hAnsi="Arial" w:cs="Arial"/>
                <w:color w:val="000000" w:themeColor="text1"/>
              </w:rPr>
              <w:t>Who will manage?</w:t>
            </w:r>
          </w:p>
          <w:p w14:paraId="57B890A0" w14:textId="77777777" w:rsidR="00790CF8" w:rsidRDefault="00790CF8" w:rsidP="00193A87">
            <w:pPr>
              <w:rPr>
                <w:rFonts w:ascii="Arial" w:eastAsia="Arial" w:hAnsi="Arial" w:cs="Arial"/>
                <w:color w:val="000000" w:themeColor="text1"/>
              </w:rPr>
            </w:pPr>
            <w:r w:rsidRPr="7212D878">
              <w:rPr>
                <w:rFonts w:ascii="Arial" w:eastAsia="Arial" w:hAnsi="Arial" w:cs="Arial"/>
                <w:color w:val="000000" w:themeColor="text1"/>
              </w:rPr>
              <w:t>OR</w:t>
            </w:r>
          </w:p>
          <w:p w14:paraId="048A23E4" w14:textId="77777777" w:rsidR="00790CF8" w:rsidRDefault="00790CF8" w:rsidP="00193A87">
            <w:pPr>
              <w:rPr>
                <w:rFonts w:ascii="Arial" w:eastAsia="Arial" w:hAnsi="Arial" w:cs="Arial"/>
                <w:i/>
                <w:iCs/>
                <w:color w:val="000000" w:themeColor="text1"/>
              </w:rPr>
            </w:pPr>
            <w:r w:rsidRPr="7212D878">
              <w:rPr>
                <w:rFonts w:ascii="Arial" w:eastAsia="Arial" w:hAnsi="Arial" w:cs="Arial"/>
                <w:color w:val="000000" w:themeColor="text1"/>
              </w:rPr>
              <w:t xml:space="preserve">is Policies Committee Notification Update sufficient? Yes / No </w:t>
            </w:r>
            <w:r w:rsidRPr="7212D878">
              <w:rPr>
                <w:rFonts w:ascii="Arial" w:eastAsia="Arial" w:hAnsi="Arial" w:cs="Arial"/>
                <w:i/>
                <w:iCs/>
                <w:color w:val="000000" w:themeColor="text1"/>
              </w:rPr>
              <w:t>(highlight)</w:t>
            </w:r>
          </w:p>
          <w:p w14:paraId="5E914010" w14:textId="77777777" w:rsidR="00AD7B99" w:rsidRDefault="00AD7B99" w:rsidP="00193A87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790CF8" w14:paraId="3E42A1C1" w14:textId="77777777" w:rsidTr="00193A87">
        <w:trPr>
          <w:trHeight w:val="5160"/>
        </w:trPr>
        <w:tc>
          <w:tcPr>
            <w:tcW w:w="2058" w:type="dxa"/>
          </w:tcPr>
          <w:p w14:paraId="6EC541CE" w14:textId="77777777" w:rsidR="00790CF8" w:rsidRDefault="00790CF8" w:rsidP="00193A87">
            <w:pPr>
              <w:rPr>
                <w:rFonts w:ascii="Arial" w:hAnsi="Arial" w:cs="Arial"/>
                <w:b/>
                <w:bCs/>
              </w:rPr>
            </w:pPr>
            <w:r w:rsidRPr="7212D878">
              <w:rPr>
                <w:rFonts w:ascii="Arial" w:hAnsi="Arial" w:cs="Arial"/>
                <w:b/>
                <w:bCs/>
              </w:rPr>
              <w:t xml:space="preserve">Definitions </w:t>
            </w:r>
          </w:p>
        </w:tc>
        <w:tc>
          <w:tcPr>
            <w:tcW w:w="7009" w:type="dxa"/>
          </w:tcPr>
          <w:p w14:paraId="207A6377" w14:textId="77777777" w:rsidR="00790CF8" w:rsidRDefault="00790CF8" w:rsidP="00193A87">
            <w:pPr>
              <w:rPr>
                <w:rFonts w:ascii="Arial" w:hAnsi="Arial" w:cs="Arial"/>
                <w:i/>
                <w:iCs/>
              </w:rPr>
            </w:pPr>
            <w:r w:rsidRPr="755C653C">
              <w:rPr>
                <w:rFonts w:ascii="Arial" w:hAnsi="Arial" w:cs="Arial"/>
                <w:i/>
                <w:iCs/>
              </w:rPr>
              <w:t xml:space="preserve">List definitions used within the policy document. </w:t>
            </w:r>
          </w:p>
          <w:p w14:paraId="0861FEDF" w14:textId="77777777" w:rsidR="00054E44" w:rsidRDefault="00054E44" w:rsidP="00193A87">
            <w:pPr>
              <w:rPr>
                <w:rFonts w:ascii="Arial" w:hAnsi="Arial" w:cs="Arial"/>
                <w:i/>
                <w:iCs/>
              </w:rPr>
            </w:pPr>
          </w:p>
          <w:p w14:paraId="124687CD" w14:textId="5EEA3C2E" w:rsidR="00790CF8" w:rsidRDefault="00790CF8" w:rsidP="00193A87">
            <w:pPr>
              <w:rPr>
                <w:rFonts w:ascii="Arial" w:hAnsi="Arial" w:cs="Arial"/>
                <w:i/>
                <w:iCs/>
              </w:rPr>
            </w:pPr>
            <w:r w:rsidRPr="755C653C">
              <w:rPr>
                <w:rFonts w:ascii="Arial" w:hAnsi="Arial" w:cs="Arial"/>
                <w:i/>
                <w:iCs/>
              </w:rPr>
              <w:t>Ensure</w:t>
            </w:r>
            <w:r w:rsidR="00184B28">
              <w:rPr>
                <w:rFonts w:ascii="Arial" w:hAnsi="Arial" w:cs="Arial"/>
                <w:i/>
                <w:iCs/>
              </w:rPr>
              <w:t xml:space="preserve"> </w:t>
            </w:r>
            <w:r w:rsidRPr="755C653C">
              <w:rPr>
                <w:rFonts w:ascii="Arial" w:hAnsi="Arial" w:cs="Arial"/>
                <w:i/>
                <w:iCs/>
              </w:rPr>
              <w:t xml:space="preserve">citation </w:t>
            </w:r>
            <w:r w:rsidR="00D425E0">
              <w:rPr>
                <w:rFonts w:ascii="Arial" w:hAnsi="Arial" w:cs="Arial"/>
                <w:i/>
                <w:iCs/>
              </w:rPr>
              <w:t xml:space="preserve">is included </w:t>
            </w:r>
            <w:r w:rsidRPr="755C653C">
              <w:rPr>
                <w:rFonts w:ascii="Arial" w:hAnsi="Arial" w:cs="Arial"/>
                <w:i/>
                <w:iCs/>
              </w:rPr>
              <w:t>(if applicable</w:t>
            </w:r>
            <w:r w:rsidR="00054E44">
              <w:rPr>
                <w:rFonts w:ascii="Arial" w:hAnsi="Arial" w:cs="Arial"/>
                <w:i/>
                <w:iCs/>
              </w:rPr>
              <w:t>)</w:t>
            </w:r>
            <w:r w:rsidRPr="755C653C">
              <w:rPr>
                <w:rFonts w:ascii="Arial" w:hAnsi="Arial" w:cs="Arial"/>
                <w:i/>
                <w:iCs/>
              </w:rPr>
              <w:t>.</w:t>
            </w:r>
          </w:p>
          <w:p w14:paraId="36D48676" w14:textId="77777777" w:rsidR="00790CF8" w:rsidRDefault="00790CF8" w:rsidP="00193A87">
            <w:pPr>
              <w:rPr>
                <w:rFonts w:ascii="Arial" w:hAnsi="Arial" w:cs="Arial"/>
              </w:rPr>
            </w:pPr>
          </w:p>
          <w:p w14:paraId="12371F2F" w14:textId="77777777" w:rsidR="00790CF8" w:rsidRPr="008F316B" w:rsidRDefault="00790CF8" w:rsidP="00193A87">
            <w:pPr>
              <w:rPr>
                <w:rFonts w:ascii="Arial" w:hAnsi="Arial" w:cs="Arial"/>
              </w:rPr>
            </w:pPr>
            <w:r w:rsidRPr="008F316B">
              <w:rPr>
                <w:rFonts w:ascii="Arial" w:hAnsi="Arial" w:cs="Arial"/>
              </w:rPr>
              <w:t>Examples.</w:t>
            </w:r>
          </w:p>
          <w:p w14:paraId="67B3F808" w14:textId="77777777" w:rsidR="00790CF8" w:rsidRPr="008F316B" w:rsidRDefault="00790CF8" w:rsidP="00193A87">
            <w:pPr>
              <w:rPr>
                <w:rFonts w:ascii="Arial" w:eastAsia="Arial" w:hAnsi="Arial" w:cs="Arial"/>
              </w:rPr>
            </w:pPr>
            <w:r w:rsidRPr="008F316B">
              <w:rPr>
                <w:rFonts w:ascii="Arial" w:eastAsia="Open Sans" w:hAnsi="Arial" w:cs="Arial"/>
                <w:b/>
                <w:bCs/>
                <w:color w:val="000000" w:themeColor="text1"/>
              </w:rPr>
              <w:t>Openness Agreement</w:t>
            </w:r>
            <w:r w:rsidRPr="008F316B">
              <w:rPr>
                <w:rFonts w:ascii="Arial" w:eastAsia="Open Sans" w:hAnsi="Arial" w:cs="Arial"/>
                <w:color w:val="000000" w:themeColor="text1"/>
              </w:rPr>
              <w:t xml:space="preserve"> - ANZCCART’s Openness Agreement on Animal Research and Teaching promotes transparency and accountability in animal use. As a signatory, Otago Polytechnic is committed to open communication, regulatory compliance, and applying the Three Rs. Refer to </w:t>
            </w:r>
            <w:hyperlink r:id="rId5" w:anchor=":~:text=We%20encourage%20and%20ensure%20animal,research%20or%20events%20on%20campus.">
              <w:r w:rsidRPr="008F316B">
                <w:rPr>
                  <w:rStyle w:val="Hyperlink"/>
                  <w:rFonts w:ascii="Arial" w:eastAsia="Open Sans" w:hAnsi="Arial" w:cs="Arial"/>
                  <w:color w:val="01509F"/>
                </w:rPr>
                <w:t>Otago Polytechnic’s Animal Use in Research and Teaching</w:t>
              </w:r>
            </w:hyperlink>
            <w:r w:rsidRPr="008F316B">
              <w:rPr>
                <w:rFonts w:ascii="Arial" w:eastAsia="Open Sans" w:hAnsi="Arial" w:cs="Arial"/>
                <w:color w:val="000000" w:themeColor="text1"/>
              </w:rPr>
              <w:t xml:space="preserve"> for more details.</w:t>
            </w:r>
          </w:p>
          <w:p w14:paraId="7E3F4051" w14:textId="168DB176" w:rsidR="00790CF8" w:rsidRPr="008F316B" w:rsidRDefault="00790CF8" w:rsidP="00193A87">
            <w:pPr>
              <w:spacing w:before="240" w:after="240"/>
              <w:rPr>
                <w:rFonts w:ascii="Arial" w:eastAsia="Open Sans" w:hAnsi="Arial" w:cs="Arial"/>
                <w:color w:val="000000" w:themeColor="text1"/>
              </w:rPr>
            </w:pPr>
            <w:r w:rsidRPr="008F316B">
              <w:rPr>
                <w:rFonts w:ascii="Arial" w:eastAsia="Open Sans" w:hAnsi="Arial" w:cs="Arial"/>
                <w:b/>
                <w:bCs/>
                <w:color w:val="000000" w:themeColor="text1"/>
              </w:rPr>
              <w:t>Orientation:</w:t>
            </w:r>
            <w:r w:rsidRPr="008F316B">
              <w:rPr>
                <w:rFonts w:ascii="Arial" w:eastAsia="Open Sans" w:hAnsi="Arial" w:cs="Arial"/>
                <w:color w:val="000000" w:themeColor="text1"/>
              </w:rPr>
              <w:t xml:space="preserve"> is concerned with familiarising ākonga, both on-campus and distance, with their new learning environment and involves meeting people (face-to-face or online) and communicating helpful information such as where essential services and online resources are located.</w:t>
            </w:r>
            <w:r w:rsidR="00D425E0">
              <w:rPr>
                <w:rFonts w:ascii="Arial" w:eastAsia="Open Sans" w:hAnsi="Arial" w:cs="Arial"/>
                <w:color w:val="000000" w:themeColor="text1"/>
              </w:rPr>
              <w:t xml:space="preserve">  </w:t>
            </w:r>
          </w:p>
          <w:p w14:paraId="56475FB5" w14:textId="77777777" w:rsidR="00790CF8" w:rsidRDefault="00790CF8" w:rsidP="00193A87">
            <w:pPr>
              <w:spacing w:before="240" w:after="240"/>
              <w:rPr>
                <w:rFonts w:ascii="Arial" w:eastAsia="Open Sans" w:hAnsi="Arial" w:cs="Arial"/>
                <w:color w:val="000000" w:themeColor="text1"/>
              </w:rPr>
            </w:pPr>
            <w:r w:rsidRPr="008F316B">
              <w:rPr>
                <w:rFonts w:ascii="Arial" w:eastAsia="Open Sans" w:hAnsi="Arial" w:cs="Arial"/>
                <w:b/>
                <w:bCs/>
                <w:color w:val="000000" w:themeColor="text1"/>
              </w:rPr>
              <w:t>Induction:</w:t>
            </w:r>
            <w:r w:rsidRPr="008F316B">
              <w:rPr>
                <w:rFonts w:ascii="Arial" w:eastAsia="Open Sans" w:hAnsi="Arial" w:cs="Arial"/>
                <w:color w:val="000000" w:themeColor="text1"/>
              </w:rPr>
              <w:t xml:space="preserve"> incorporates orientation but is concerned with preparing ākonga to cope with learning at a tertiary level and ensuring that ākonga have the skills and knowledge to be successful in their chosen programme of study/course(s).</w:t>
            </w:r>
          </w:p>
          <w:p w14:paraId="47A745D5" w14:textId="77777777" w:rsidR="00D425E0" w:rsidRDefault="00D425E0" w:rsidP="00D425E0">
            <w:r w:rsidRPr="7212D878">
              <w:rPr>
                <w:rFonts w:ascii="Arial" w:hAnsi="Arial" w:cs="Arial"/>
                <w:i/>
                <w:iCs/>
              </w:rPr>
              <w:t>For a list of standard term</w:t>
            </w:r>
            <w:r>
              <w:rPr>
                <w:rFonts w:ascii="Arial" w:hAnsi="Arial" w:cs="Arial"/>
                <w:i/>
                <w:iCs/>
              </w:rPr>
              <w:t>s,</w:t>
            </w:r>
            <w:r w:rsidRPr="7212D878">
              <w:rPr>
                <w:rFonts w:ascii="Arial" w:hAnsi="Arial" w:cs="Arial"/>
                <w:i/>
                <w:iCs/>
              </w:rPr>
              <w:t xml:space="preserve"> please refer to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hyperlink r:id="rId6" w:history="1">
              <w:r w:rsidRPr="00B04851">
                <w:rPr>
                  <w:rStyle w:val="Hyperlink"/>
                  <w:rFonts w:ascii="Arial" w:hAnsi="Arial" w:cs="Arial"/>
                  <w:i/>
                  <w:iCs/>
                </w:rPr>
                <w:t>Policies Policy, Definitions</w:t>
              </w:r>
            </w:hyperlink>
            <w:r>
              <w:t xml:space="preserve">. </w:t>
            </w:r>
          </w:p>
          <w:p w14:paraId="5B935577" w14:textId="6E7DF239" w:rsidR="00184B28" w:rsidRDefault="00184B28" w:rsidP="00184B28">
            <w:pPr>
              <w:rPr>
                <w:rFonts w:ascii="Open Sans" w:eastAsia="Open Sans" w:hAnsi="Open Sans" w:cs="Open Sans"/>
                <w:color w:val="000000" w:themeColor="text1"/>
              </w:rPr>
            </w:pPr>
          </w:p>
        </w:tc>
      </w:tr>
      <w:tr w:rsidR="00790CF8" w14:paraId="2F380BCE" w14:textId="77777777" w:rsidTr="00193A87">
        <w:trPr>
          <w:trHeight w:val="300"/>
        </w:trPr>
        <w:tc>
          <w:tcPr>
            <w:tcW w:w="2058" w:type="dxa"/>
          </w:tcPr>
          <w:p w14:paraId="1D4435B1" w14:textId="43680DEA" w:rsidR="00790CF8" w:rsidRDefault="008F316B" w:rsidP="00193A8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  <w:r w:rsidR="00790CF8" w:rsidRPr="7212D878">
              <w:rPr>
                <w:rFonts w:ascii="Arial" w:hAnsi="Arial" w:cs="Arial"/>
                <w:b/>
                <w:bCs/>
              </w:rPr>
              <w:t xml:space="preserve">erminology </w:t>
            </w:r>
          </w:p>
        </w:tc>
        <w:tc>
          <w:tcPr>
            <w:tcW w:w="7009" w:type="dxa"/>
          </w:tcPr>
          <w:p w14:paraId="50C310C4" w14:textId="77777777" w:rsidR="008940F3" w:rsidRDefault="00D425E0" w:rsidP="00D425E0">
            <w:pPr>
              <w:rPr>
                <w:rFonts w:ascii="Arial" w:hAnsi="Arial" w:cs="Arial"/>
                <w:i/>
                <w:iCs/>
              </w:rPr>
            </w:pPr>
            <w:r w:rsidRPr="00184B28">
              <w:rPr>
                <w:rFonts w:ascii="Arial" w:hAnsi="Arial" w:cs="Arial"/>
                <w:i/>
                <w:iCs/>
              </w:rPr>
              <w:t>Define any specific terminology/technical language used within the policy document.</w:t>
            </w:r>
          </w:p>
          <w:p w14:paraId="5CCC9334" w14:textId="3090C316" w:rsidR="00184B28" w:rsidRDefault="00184B28" w:rsidP="00D425E0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790CF8" w14:paraId="6F4EEFDE" w14:textId="77777777" w:rsidTr="00193A87">
        <w:tc>
          <w:tcPr>
            <w:tcW w:w="2058" w:type="dxa"/>
          </w:tcPr>
          <w:p w14:paraId="1429B67B" w14:textId="77777777" w:rsidR="00790CF8" w:rsidRPr="00B83E6A" w:rsidRDefault="00790CF8" w:rsidP="00193A87">
            <w:pPr>
              <w:rPr>
                <w:rFonts w:ascii="Arial" w:hAnsi="Arial" w:cs="Arial"/>
                <w:b/>
                <w:bCs/>
              </w:rPr>
            </w:pPr>
            <w:r w:rsidRPr="00B83E6A">
              <w:rPr>
                <w:rFonts w:ascii="Arial" w:hAnsi="Arial" w:cs="Arial"/>
                <w:b/>
                <w:bCs/>
              </w:rPr>
              <w:t xml:space="preserve">Policy </w:t>
            </w:r>
            <w:proofErr w:type="gramStart"/>
            <w:r w:rsidRPr="5E615081">
              <w:rPr>
                <w:rFonts w:ascii="Arial" w:hAnsi="Arial" w:cs="Arial"/>
                <w:b/>
                <w:bCs/>
              </w:rPr>
              <w:t xml:space="preserve">/ </w:t>
            </w:r>
            <w:r w:rsidRPr="2CFB6BB1">
              <w:rPr>
                <w:rFonts w:ascii="Arial" w:hAnsi="Arial" w:cs="Arial"/>
                <w:b/>
                <w:bCs/>
              </w:rPr>
              <w:t xml:space="preserve"> </w:t>
            </w:r>
            <w:r w:rsidRPr="00B83E6A">
              <w:rPr>
                <w:rFonts w:ascii="Arial" w:hAnsi="Arial" w:cs="Arial"/>
                <w:b/>
                <w:bCs/>
              </w:rPr>
              <w:t>Procedure</w:t>
            </w:r>
            <w:proofErr w:type="gramEnd"/>
            <w:r w:rsidRPr="2B4B2348">
              <w:rPr>
                <w:rFonts w:ascii="Arial" w:hAnsi="Arial" w:cs="Arial"/>
                <w:b/>
                <w:bCs/>
              </w:rPr>
              <w:t xml:space="preserve"> </w:t>
            </w:r>
            <w:r w:rsidRPr="00B83E6A">
              <w:rPr>
                <w:rFonts w:ascii="Arial" w:hAnsi="Arial" w:cs="Arial"/>
                <w:b/>
                <w:bCs/>
              </w:rPr>
              <w:t>/</w:t>
            </w:r>
          </w:p>
          <w:p w14:paraId="1F4A3B97" w14:textId="77777777" w:rsidR="00790CF8" w:rsidRDefault="00790CF8" w:rsidP="00193A87">
            <w:pPr>
              <w:rPr>
                <w:rFonts w:ascii="Arial" w:hAnsi="Arial" w:cs="Arial"/>
                <w:b/>
                <w:bCs/>
              </w:rPr>
            </w:pPr>
            <w:r w:rsidRPr="6DDE5481">
              <w:rPr>
                <w:rFonts w:ascii="Arial" w:hAnsi="Arial" w:cs="Arial"/>
                <w:b/>
                <w:bCs/>
              </w:rPr>
              <w:t>Guide</w:t>
            </w:r>
          </w:p>
        </w:tc>
        <w:tc>
          <w:tcPr>
            <w:tcW w:w="7009" w:type="dxa"/>
          </w:tcPr>
          <w:p w14:paraId="7DDCDE74" w14:textId="283F5E50" w:rsidR="00790CF8" w:rsidRDefault="00790CF8" w:rsidP="00790CF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</w:rPr>
            </w:pPr>
            <w:r w:rsidRPr="7212D878">
              <w:rPr>
                <w:rFonts w:ascii="Arial" w:hAnsi="Arial" w:cs="Arial"/>
                <w:i/>
                <w:iCs/>
              </w:rPr>
              <w:t>Divide th</w:t>
            </w:r>
            <w:r w:rsidR="007B681F">
              <w:rPr>
                <w:rFonts w:ascii="Arial" w:hAnsi="Arial" w:cs="Arial"/>
                <w:i/>
                <w:iCs/>
              </w:rPr>
              <w:t xml:space="preserve">is </w:t>
            </w:r>
            <w:r w:rsidRPr="7212D878">
              <w:rPr>
                <w:rFonts w:ascii="Arial" w:hAnsi="Arial" w:cs="Arial"/>
                <w:i/>
                <w:iCs/>
              </w:rPr>
              <w:t xml:space="preserve">section into relevant headings to signpost the reader through the document in a logical and straightforward fashion.  </w:t>
            </w:r>
          </w:p>
          <w:p w14:paraId="1D4EF6BD" w14:textId="77777777" w:rsidR="00790CF8" w:rsidRDefault="00790CF8" w:rsidP="00193A87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</w:p>
          <w:p w14:paraId="795C6807" w14:textId="77C6F14B" w:rsidR="00790CF8" w:rsidRDefault="00790CF8" w:rsidP="00790CF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</w:rPr>
            </w:pPr>
            <w:r w:rsidRPr="7212D878">
              <w:rPr>
                <w:rFonts w:ascii="Arial" w:hAnsi="Arial" w:cs="Arial"/>
                <w:i/>
                <w:iCs/>
              </w:rPr>
              <w:t>The PPM will review</w:t>
            </w:r>
            <w:r w:rsidR="00D94969">
              <w:rPr>
                <w:rFonts w:ascii="Arial" w:hAnsi="Arial" w:cs="Arial"/>
                <w:i/>
                <w:iCs/>
              </w:rPr>
              <w:t xml:space="preserve"> the numbering and</w:t>
            </w:r>
            <w:r w:rsidRPr="7212D878">
              <w:rPr>
                <w:rFonts w:ascii="Arial" w:hAnsi="Arial" w:cs="Arial"/>
                <w:i/>
                <w:iCs/>
              </w:rPr>
              <w:t xml:space="preserve"> format the document before placing on the Policy Library.</w:t>
            </w:r>
          </w:p>
          <w:p w14:paraId="690FDDA9" w14:textId="77777777" w:rsidR="00790CF8" w:rsidRDefault="00790CF8" w:rsidP="00193A87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</w:p>
          <w:p w14:paraId="20B785D2" w14:textId="64B8CF8F" w:rsidR="00790CF8" w:rsidRDefault="00790CF8" w:rsidP="00790CF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</w:rPr>
            </w:pPr>
            <w:r w:rsidRPr="688BEF59">
              <w:rPr>
                <w:rFonts w:ascii="Arial" w:hAnsi="Arial" w:cs="Arial"/>
                <w:i/>
                <w:iCs/>
              </w:rPr>
              <w:t>Identify where other sections/clauses are referred to. The PPM will ensure the numbering</w:t>
            </w:r>
            <w:r w:rsidR="002A714F">
              <w:rPr>
                <w:rFonts w:ascii="Arial" w:hAnsi="Arial" w:cs="Arial"/>
                <w:i/>
                <w:iCs/>
              </w:rPr>
              <w:t xml:space="preserve"> is correct</w:t>
            </w:r>
            <w:r w:rsidRPr="688BEF59">
              <w:rPr>
                <w:rFonts w:ascii="Arial" w:hAnsi="Arial" w:cs="Arial"/>
                <w:i/>
                <w:iCs/>
              </w:rPr>
              <w:t xml:space="preserve"> when referring to other paragraphs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  <w:p w14:paraId="3B959292" w14:textId="77777777" w:rsidR="00790CF8" w:rsidRDefault="00790CF8" w:rsidP="00193A87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  <w:r w:rsidRPr="688BEF59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7424B73D" w14:textId="33CBE767" w:rsidR="00790CF8" w:rsidRDefault="00860F85" w:rsidP="00790CF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Always </w:t>
            </w:r>
            <w:r w:rsidR="00C75DDF">
              <w:rPr>
                <w:rFonts w:ascii="Arial" w:hAnsi="Arial" w:cs="Arial"/>
                <w:i/>
                <w:iCs/>
              </w:rPr>
              <w:t xml:space="preserve">spell out terms </w:t>
            </w:r>
            <w:r w:rsidR="00DC1A28">
              <w:rPr>
                <w:rFonts w:ascii="Arial" w:hAnsi="Arial" w:cs="Arial"/>
                <w:i/>
                <w:iCs/>
              </w:rPr>
              <w:t>w</w:t>
            </w:r>
            <w:r w:rsidR="00D767BB">
              <w:rPr>
                <w:rFonts w:ascii="Arial" w:hAnsi="Arial" w:cs="Arial"/>
                <w:i/>
                <w:iCs/>
              </w:rPr>
              <w:t xml:space="preserve">hen first </w:t>
            </w:r>
            <w:r w:rsidR="002A714F">
              <w:rPr>
                <w:rFonts w:ascii="Arial" w:hAnsi="Arial" w:cs="Arial"/>
                <w:i/>
                <w:iCs/>
              </w:rPr>
              <w:t>used</w:t>
            </w:r>
            <w:r w:rsidR="00D767BB">
              <w:rPr>
                <w:rFonts w:ascii="Arial" w:hAnsi="Arial" w:cs="Arial"/>
                <w:i/>
                <w:iCs/>
              </w:rPr>
              <w:t xml:space="preserve"> in the document, </w:t>
            </w:r>
            <w:r w:rsidR="00790CF8" w:rsidRPr="688BEF59">
              <w:rPr>
                <w:rFonts w:ascii="Arial" w:hAnsi="Arial" w:cs="Arial"/>
                <w:i/>
                <w:iCs/>
              </w:rPr>
              <w:t xml:space="preserve">with </w:t>
            </w:r>
            <w:r w:rsidR="00D94969">
              <w:rPr>
                <w:rFonts w:ascii="Arial" w:hAnsi="Arial" w:cs="Arial"/>
                <w:i/>
                <w:iCs/>
              </w:rPr>
              <w:t xml:space="preserve">the </w:t>
            </w:r>
            <w:r w:rsidR="00C3092E">
              <w:rPr>
                <w:rFonts w:ascii="Arial" w:hAnsi="Arial" w:cs="Arial"/>
                <w:i/>
                <w:iCs/>
              </w:rPr>
              <w:t xml:space="preserve">commonly </w:t>
            </w:r>
            <w:r w:rsidR="00D94969">
              <w:rPr>
                <w:rFonts w:ascii="Arial" w:hAnsi="Arial" w:cs="Arial"/>
                <w:i/>
                <w:iCs/>
              </w:rPr>
              <w:t xml:space="preserve">accepted </w:t>
            </w:r>
            <w:r w:rsidR="00790CF8" w:rsidRPr="688BEF59">
              <w:rPr>
                <w:rFonts w:ascii="Arial" w:hAnsi="Arial" w:cs="Arial"/>
                <w:i/>
                <w:iCs/>
              </w:rPr>
              <w:t>acronym in parenthesis</w:t>
            </w:r>
            <w:r w:rsidR="00C3092E">
              <w:rPr>
                <w:rFonts w:ascii="Arial" w:hAnsi="Arial" w:cs="Arial"/>
                <w:i/>
                <w:iCs/>
              </w:rPr>
              <w:t>. U</w:t>
            </w:r>
            <w:r w:rsidR="00790CF8" w:rsidRPr="688BEF59">
              <w:rPr>
                <w:rFonts w:ascii="Arial" w:hAnsi="Arial" w:cs="Arial"/>
                <w:i/>
                <w:iCs/>
              </w:rPr>
              <w:t xml:space="preserve">se </w:t>
            </w:r>
            <w:r w:rsidR="003D390D">
              <w:rPr>
                <w:rFonts w:ascii="Arial" w:hAnsi="Arial" w:cs="Arial"/>
                <w:i/>
                <w:iCs/>
              </w:rPr>
              <w:t xml:space="preserve">the </w:t>
            </w:r>
            <w:r w:rsidR="00790CF8" w:rsidRPr="688BEF59">
              <w:rPr>
                <w:rFonts w:ascii="Arial" w:hAnsi="Arial" w:cs="Arial"/>
                <w:i/>
                <w:iCs/>
              </w:rPr>
              <w:t>acronym thereafter</w:t>
            </w:r>
            <w:r w:rsidR="00790CF8">
              <w:rPr>
                <w:rFonts w:ascii="Arial" w:hAnsi="Arial" w:cs="Arial"/>
                <w:i/>
                <w:iCs/>
              </w:rPr>
              <w:t>.</w:t>
            </w:r>
          </w:p>
          <w:p w14:paraId="182A9565" w14:textId="77777777" w:rsidR="00027226" w:rsidRPr="008F316B" w:rsidRDefault="00027226" w:rsidP="008F316B">
            <w:pPr>
              <w:pStyle w:val="ListParagraph"/>
              <w:rPr>
                <w:rFonts w:ascii="Arial" w:hAnsi="Arial" w:cs="Arial"/>
                <w:i/>
                <w:iCs/>
              </w:rPr>
            </w:pPr>
          </w:p>
          <w:p w14:paraId="7BC3A35D" w14:textId="77777777" w:rsidR="00027226" w:rsidRDefault="00027226" w:rsidP="000272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</w:rPr>
            </w:pPr>
            <w:r w:rsidRPr="25EEF11E">
              <w:rPr>
                <w:rFonts w:ascii="Arial" w:hAnsi="Arial" w:cs="Arial"/>
                <w:i/>
                <w:iCs/>
              </w:rPr>
              <w:t>Use terms consistently.</w:t>
            </w:r>
          </w:p>
          <w:p w14:paraId="3F9694F3" w14:textId="77777777" w:rsidR="00790CF8" w:rsidRDefault="00790CF8" w:rsidP="00193A87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</w:p>
          <w:p w14:paraId="0EDCF670" w14:textId="5629A568" w:rsidR="00790CF8" w:rsidRPr="00184B28" w:rsidRDefault="00184B28" w:rsidP="00790CF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</w:rPr>
            </w:pPr>
            <w:r w:rsidRPr="00184B28">
              <w:rPr>
                <w:rFonts w:ascii="Arial" w:hAnsi="Arial" w:cs="Arial"/>
                <w:i/>
                <w:iCs/>
              </w:rPr>
              <w:lastRenderedPageBreak/>
              <w:t>U</w:t>
            </w:r>
            <w:r w:rsidR="00790CF8" w:rsidRPr="00184B28">
              <w:rPr>
                <w:rFonts w:ascii="Arial" w:hAnsi="Arial" w:cs="Arial"/>
                <w:i/>
                <w:iCs/>
              </w:rPr>
              <w:t xml:space="preserve">se </w:t>
            </w:r>
            <w:r w:rsidRPr="00184B28">
              <w:rPr>
                <w:rFonts w:ascii="Arial" w:hAnsi="Arial" w:cs="Arial"/>
                <w:i/>
                <w:iCs/>
              </w:rPr>
              <w:t>the phrase “</w:t>
            </w:r>
            <w:r w:rsidR="00790CF8" w:rsidRPr="00184B28">
              <w:rPr>
                <w:rFonts w:ascii="Arial" w:hAnsi="Arial" w:cs="Arial"/>
                <w:i/>
              </w:rPr>
              <w:t>refer to</w:t>
            </w:r>
            <w:r w:rsidRPr="00184B28">
              <w:rPr>
                <w:rFonts w:ascii="Arial" w:hAnsi="Arial" w:cs="Arial"/>
                <w:i/>
              </w:rPr>
              <w:t xml:space="preserve"> </w:t>
            </w:r>
            <w:r w:rsidR="00790CF8" w:rsidRPr="00184B28">
              <w:rPr>
                <w:rFonts w:ascii="Arial" w:hAnsi="Arial" w:cs="Arial"/>
                <w:i/>
              </w:rPr>
              <w:t>…….</w:t>
            </w:r>
            <w:r w:rsidRPr="00184B28">
              <w:rPr>
                <w:rFonts w:ascii="Arial" w:hAnsi="Arial" w:cs="Arial"/>
                <w:i/>
              </w:rPr>
              <w:t xml:space="preserve">” </w:t>
            </w:r>
            <w:r w:rsidRPr="00184B28">
              <w:rPr>
                <w:rFonts w:ascii="Arial" w:hAnsi="Arial" w:cs="Arial"/>
                <w:i/>
                <w:iCs/>
              </w:rPr>
              <w:t>to point the reader to another section/document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  <w:p w14:paraId="4DE6D717" w14:textId="77777777" w:rsidR="00790CF8" w:rsidRDefault="00790CF8" w:rsidP="00193A87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</w:p>
          <w:p w14:paraId="2BD6743C" w14:textId="77777777" w:rsidR="00790CF8" w:rsidRDefault="00790CF8" w:rsidP="00790CF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</w:rPr>
            </w:pPr>
            <w:r w:rsidRPr="688BEF59">
              <w:rPr>
                <w:rFonts w:ascii="Arial" w:hAnsi="Arial" w:cs="Arial"/>
                <w:i/>
                <w:iCs/>
              </w:rPr>
              <w:t>Use clear, concise and unambiguous language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  <w:p w14:paraId="5D35E455" w14:textId="77777777" w:rsidR="00790CF8" w:rsidRDefault="00790CF8" w:rsidP="00193A87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</w:p>
          <w:p w14:paraId="7785761B" w14:textId="4DD70873" w:rsidR="00790CF8" w:rsidRDefault="00790CF8" w:rsidP="00790CF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</w:rPr>
            </w:pPr>
            <w:r w:rsidRPr="001F6771">
              <w:rPr>
                <w:rFonts w:ascii="Arial" w:hAnsi="Arial" w:cs="Arial"/>
                <w:i/>
                <w:iCs/>
              </w:rPr>
              <w:t>Draft what needs to be said with the minimum amount of text</w:t>
            </w:r>
            <w:r w:rsidR="003D390D">
              <w:rPr>
                <w:rFonts w:ascii="Arial" w:hAnsi="Arial" w:cs="Arial"/>
                <w:i/>
                <w:iCs/>
              </w:rPr>
              <w:t>.</w:t>
            </w:r>
          </w:p>
          <w:p w14:paraId="5610D2DB" w14:textId="77777777" w:rsidR="00790CF8" w:rsidRPr="001F6771" w:rsidRDefault="00790CF8" w:rsidP="00193A87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</w:p>
          <w:p w14:paraId="5E760EDF" w14:textId="77777777" w:rsidR="00790CF8" w:rsidRDefault="00790CF8" w:rsidP="00790CF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</w:rPr>
            </w:pPr>
            <w:r w:rsidRPr="688BEF59">
              <w:rPr>
                <w:rFonts w:ascii="Arial" w:hAnsi="Arial" w:cs="Arial"/>
                <w:i/>
                <w:iCs/>
              </w:rPr>
              <w:t>Apply Plain English principles e.g. use active voice, use verbs instead nouns where applicable e.g. “consider…’, instead of “the consideration of…”, remove unnecessary words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  <w:p w14:paraId="72256FC1" w14:textId="77777777" w:rsidR="00790CF8" w:rsidRDefault="00790CF8" w:rsidP="00193A87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</w:p>
          <w:p w14:paraId="213D2ACA" w14:textId="77777777" w:rsidR="00790CF8" w:rsidRDefault="00790CF8" w:rsidP="00790CF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</w:rPr>
            </w:pPr>
            <w:r w:rsidRPr="688BEF59">
              <w:rPr>
                <w:rFonts w:ascii="Arial" w:hAnsi="Arial" w:cs="Arial"/>
                <w:i/>
                <w:iCs/>
              </w:rPr>
              <w:t xml:space="preserve">Do </w:t>
            </w:r>
            <w:r w:rsidRPr="59D4A962">
              <w:rPr>
                <w:rFonts w:ascii="Arial" w:hAnsi="Arial" w:cs="Arial"/>
                <w:i/>
                <w:iCs/>
              </w:rPr>
              <w:t>not</w:t>
            </w:r>
            <w:r w:rsidRPr="688BEF59">
              <w:rPr>
                <w:rFonts w:ascii="Arial" w:hAnsi="Arial" w:cs="Arial"/>
                <w:i/>
                <w:iCs/>
              </w:rPr>
              <w:t xml:space="preserve"> use jargon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  <w:p w14:paraId="429F3B9C" w14:textId="77777777" w:rsidR="00790CF8" w:rsidRPr="001F6771" w:rsidRDefault="00790CF8" w:rsidP="00193A87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</w:p>
          <w:p w14:paraId="71BE9A4C" w14:textId="77777777" w:rsidR="00790CF8" w:rsidRDefault="00790CF8" w:rsidP="00790CF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</w:rPr>
            </w:pPr>
            <w:r w:rsidRPr="25EEF11E">
              <w:rPr>
                <w:rFonts w:ascii="Arial" w:hAnsi="Arial" w:cs="Arial"/>
                <w:i/>
                <w:iCs/>
              </w:rPr>
              <w:t xml:space="preserve">Check words in te reo Māori have the correct spelling and macrons  </w:t>
            </w:r>
          </w:p>
          <w:p w14:paraId="38325284" w14:textId="77777777" w:rsidR="00790CF8" w:rsidRDefault="00790CF8" w:rsidP="00193A87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  <w:r w:rsidRPr="25EEF11E">
              <w:rPr>
                <w:rFonts w:ascii="Arial" w:hAnsi="Arial" w:cs="Arial"/>
                <w:i/>
                <w:iCs/>
              </w:rPr>
              <w:t xml:space="preserve">  </w:t>
            </w:r>
          </w:p>
          <w:p w14:paraId="7D9463FF" w14:textId="77777777" w:rsidR="00790CF8" w:rsidRDefault="00790CF8" w:rsidP="00790CF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</w:rPr>
            </w:pPr>
            <w:r w:rsidRPr="25EEF11E">
              <w:rPr>
                <w:rFonts w:ascii="Arial" w:hAnsi="Arial" w:cs="Arial"/>
                <w:i/>
                <w:iCs/>
              </w:rPr>
              <w:t>Do not use apostrophes or English grammar conventions when including te reo words or phrases within a sentence e.g. ākonga’s, the ākonga.</w:t>
            </w:r>
          </w:p>
          <w:p w14:paraId="37B2FB7A" w14:textId="77777777" w:rsidR="0070615C" w:rsidRPr="008F316B" w:rsidRDefault="0070615C" w:rsidP="008F316B">
            <w:pPr>
              <w:pStyle w:val="ListParagraph"/>
              <w:rPr>
                <w:rFonts w:ascii="Arial" w:hAnsi="Arial" w:cs="Arial"/>
                <w:i/>
                <w:iCs/>
              </w:rPr>
            </w:pPr>
          </w:p>
          <w:p w14:paraId="40CD29DE" w14:textId="189B7AC2" w:rsidR="00790CF8" w:rsidRDefault="00790CF8" w:rsidP="008F316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</w:rPr>
            </w:pPr>
            <w:r w:rsidRPr="755C653C">
              <w:rPr>
                <w:rFonts w:ascii="Arial" w:hAnsi="Arial" w:cs="Arial"/>
                <w:i/>
                <w:iCs/>
              </w:rPr>
              <w:t>Use K</w:t>
            </w:r>
            <w:r w:rsidR="0070615C">
              <w:rPr>
                <w:rFonts w:ascii="Arial" w:hAnsi="Arial" w:cs="Arial"/>
                <w:i/>
                <w:iCs/>
              </w:rPr>
              <w:t>ā</w:t>
            </w:r>
            <w:r w:rsidRPr="755C653C">
              <w:rPr>
                <w:rFonts w:ascii="Arial" w:hAnsi="Arial" w:cs="Arial"/>
                <w:i/>
                <w:iCs/>
              </w:rPr>
              <w:t>i Tahu dialect where appropriate. Consult with PPM/KTO.</w:t>
            </w:r>
          </w:p>
          <w:p w14:paraId="077BE049" w14:textId="77777777" w:rsidR="00027226" w:rsidRDefault="00027226" w:rsidP="00193A87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</w:p>
          <w:p w14:paraId="6FF451D5" w14:textId="34729140" w:rsidR="00790CF8" w:rsidRDefault="00790CF8" w:rsidP="00790CF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</w:rPr>
            </w:pPr>
            <w:r w:rsidRPr="755C653C">
              <w:rPr>
                <w:rFonts w:ascii="Arial" w:hAnsi="Arial" w:cs="Arial"/>
                <w:i/>
                <w:iCs/>
              </w:rPr>
              <w:t>Run a spelling and grammar check and proofread</w:t>
            </w:r>
            <w:r w:rsidR="0070615C">
              <w:rPr>
                <w:rFonts w:ascii="Arial" w:hAnsi="Arial" w:cs="Arial"/>
                <w:i/>
                <w:iCs/>
              </w:rPr>
              <w:t xml:space="preserve"> before submitting</w:t>
            </w:r>
            <w:r w:rsidRPr="755C653C">
              <w:rPr>
                <w:rFonts w:ascii="Arial" w:hAnsi="Arial" w:cs="Arial"/>
                <w:i/>
                <w:iCs/>
              </w:rPr>
              <w:t>.</w:t>
            </w:r>
          </w:p>
          <w:p w14:paraId="58311DBE" w14:textId="77777777" w:rsidR="00790CF8" w:rsidRPr="688BEF59" w:rsidRDefault="00790CF8" w:rsidP="00193A87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790CF8" w14:paraId="3452C28A" w14:textId="77777777" w:rsidTr="00193A87">
        <w:tc>
          <w:tcPr>
            <w:tcW w:w="2058" w:type="dxa"/>
          </w:tcPr>
          <w:p w14:paraId="4254FC6D" w14:textId="77777777" w:rsidR="00790CF8" w:rsidRDefault="00790CF8" w:rsidP="00193A8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References</w:t>
            </w:r>
          </w:p>
        </w:tc>
        <w:tc>
          <w:tcPr>
            <w:tcW w:w="7009" w:type="dxa"/>
          </w:tcPr>
          <w:p w14:paraId="5164C746" w14:textId="5895C2ED" w:rsidR="00790CF8" w:rsidRDefault="0070615C" w:rsidP="00193A87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List the i</w:t>
            </w:r>
            <w:r w:rsidR="00790CF8">
              <w:rPr>
                <w:rFonts w:ascii="Arial" w:hAnsi="Arial" w:cs="Arial"/>
                <w:i/>
                <w:iCs/>
              </w:rPr>
              <w:t>nternal policies, procedures, guides or documents relat</w:t>
            </w:r>
            <w:r w:rsidR="00CD549C">
              <w:rPr>
                <w:rFonts w:ascii="Arial" w:hAnsi="Arial" w:cs="Arial"/>
                <w:i/>
                <w:iCs/>
              </w:rPr>
              <w:t>ed</w:t>
            </w:r>
            <w:r w:rsidR="00790CF8">
              <w:rPr>
                <w:rFonts w:ascii="Arial" w:hAnsi="Arial" w:cs="Arial"/>
                <w:i/>
                <w:iCs/>
              </w:rPr>
              <w:t xml:space="preserve"> to or mentioned in the policy document.</w:t>
            </w:r>
          </w:p>
          <w:p w14:paraId="223DB4EE" w14:textId="77777777" w:rsidR="00790CF8" w:rsidRPr="688BEF59" w:rsidRDefault="00790CF8" w:rsidP="00193A87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790CF8" w14:paraId="18B7D772" w14:textId="77777777" w:rsidTr="00193A87">
        <w:tc>
          <w:tcPr>
            <w:tcW w:w="2058" w:type="dxa"/>
          </w:tcPr>
          <w:p w14:paraId="65FDE4D3" w14:textId="77777777" w:rsidR="00790CF8" w:rsidRDefault="00790CF8" w:rsidP="00193A8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Appendix</w:t>
            </w:r>
          </w:p>
        </w:tc>
        <w:tc>
          <w:tcPr>
            <w:tcW w:w="7009" w:type="dxa"/>
          </w:tcPr>
          <w:p w14:paraId="5840516F" w14:textId="00B2C79B" w:rsidR="00790CF8" w:rsidRDefault="00790CF8" w:rsidP="00193A87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This could include Standard Operating Procedures</w:t>
            </w:r>
            <w:r w:rsidR="00184B28">
              <w:rPr>
                <w:rFonts w:ascii="Arial" w:hAnsi="Arial" w:cs="Arial"/>
                <w:i/>
                <w:iCs/>
              </w:rPr>
              <w:t xml:space="preserve"> (SOPs)</w:t>
            </w:r>
            <w:r>
              <w:rPr>
                <w:rFonts w:ascii="Arial" w:hAnsi="Arial" w:cs="Arial"/>
                <w:i/>
                <w:iCs/>
              </w:rPr>
              <w:t>, flowcharts, or similar.</w:t>
            </w:r>
          </w:p>
          <w:p w14:paraId="368106E9" w14:textId="77777777" w:rsidR="00790CF8" w:rsidRDefault="00790CF8" w:rsidP="00193A87">
            <w:pPr>
              <w:rPr>
                <w:rFonts w:ascii="Arial" w:hAnsi="Arial" w:cs="Arial"/>
                <w:i/>
                <w:iCs/>
              </w:rPr>
            </w:pPr>
          </w:p>
          <w:p w14:paraId="585C2C4A" w14:textId="00B0B3B7" w:rsidR="00790CF8" w:rsidRDefault="00790CF8" w:rsidP="00193A87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Add name of Appendix and number and add the hyperlink to document.  </w:t>
            </w:r>
          </w:p>
          <w:p w14:paraId="0EF2EE97" w14:textId="77777777" w:rsidR="00CD549C" w:rsidRPr="688BEF59" w:rsidRDefault="00CD549C" w:rsidP="00193A87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790CF8" w14:paraId="69106ABE" w14:textId="77777777" w:rsidTr="00193A87">
        <w:trPr>
          <w:trHeight w:val="300"/>
        </w:trPr>
        <w:tc>
          <w:tcPr>
            <w:tcW w:w="2058" w:type="dxa"/>
            <w:shd w:val="clear" w:color="auto" w:fill="D9D9D9" w:themeFill="background1" w:themeFillShade="D9"/>
          </w:tcPr>
          <w:p w14:paraId="5FD0F9EB" w14:textId="77777777" w:rsidR="00790CF8" w:rsidRDefault="00790CF8" w:rsidP="00193A87">
            <w:pPr>
              <w:rPr>
                <w:rFonts w:ascii="Arial" w:hAnsi="Arial" w:cs="Arial"/>
                <w:b/>
                <w:bCs/>
              </w:rPr>
            </w:pPr>
            <w:r w:rsidRPr="7212D878">
              <w:rPr>
                <w:rFonts w:ascii="Arial" w:hAnsi="Arial" w:cs="Arial"/>
                <w:b/>
                <w:bCs/>
              </w:rPr>
              <w:t>Draft Completed</w:t>
            </w:r>
          </w:p>
        </w:tc>
        <w:tc>
          <w:tcPr>
            <w:tcW w:w="7009" w:type="dxa"/>
            <w:shd w:val="clear" w:color="auto" w:fill="D9D9D9" w:themeFill="background1" w:themeFillShade="D9"/>
          </w:tcPr>
          <w:p w14:paraId="6F108D7A" w14:textId="77777777" w:rsidR="00790CF8" w:rsidRDefault="00790CF8" w:rsidP="00193A87">
            <w:pPr>
              <w:rPr>
                <w:rFonts w:ascii="Arial" w:hAnsi="Arial" w:cs="Arial"/>
                <w:i/>
                <w:iCs/>
              </w:rPr>
            </w:pPr>
            <w:r w:rsidRPr="7212D878">
              <w:rPr>
                <w:rFonts w:ascii="Arial" w:hAnsi="Arial" w:cs="Arial"/>
                <w:i/>
                <w:iCs/>
              </w:rPr>
              <w:t xml:space="preserve">Send draft policy document to Policies Committee for review email </w:t>
            </w:r>
            <w:hyperlink r:id="rId7">
              <w:r w:rsidRPr="7212D878">
                <w:rPr>
                  <w:rStyle w:val="Hyperlink"/>
                  <w:rFonts w:ascii="Arial" w:hAnsi="Arial" w:cs="Arial"/>
                  <w:i/>
                  <w:iCs/>
                </w:rPr>
                <w:t>policies@op.ac.nz</w:t>
              </w:r>
            </w:hyperlink>
            <w:r w:rsidRPr="7212D878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</w:tbl>
    <w:p w14:paraId="35DBEABE" w14:textId="77777777" w:rsidR="00790CF8" w:rsidRDefault="00790CF8" w:rsidP="00790CF8">
      <w:pPr>
        <w:rPr>
          <w:rFonts w:ascii="Arial" w:hAnsi="Arial" w:cs="Arial"/>
        </w:rPr>
      </w:pPr>
    </w:p>
    <w:p w14:paraId="50C94E31" w14:textId="77777777" w:rsidR="00790CF8" w:rsidRDefault="00790CF8" w:rsidP="00790CF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755C653C">
        <w:rPr>
          <w:rFonts w:ascii="Arial" w:hAnsi="Arial" w:cs="Arial"/>
        </w:rPr>
        <w:t xml:space="preserve">Link to </w:t>
      </w:r>
      <w:hyperlink r:id="rId8" w:history="1">
        <w:r w:rsidRPr="00B04851">
          <w:rPr>
            <w:rStyle w:val="Hyperlink"/>
            <w:rFonts w:ascii="Arial" w:hAnsi="Arial" w:cs="Arial"/>
          </w:rPr>
          <w:t>Policies Policy</w:t>
        </w:r>
      </w:hyperlink>
      <w:r>
        <w:rPr>
          <w:rFonts w:ascii="Arial" w:hAnsi="Arial" w:cs="Arial"/>
        </w:rPr>
        <w:t xml:space="preserve"> </w:t>
      </w:r>
      <w:r w:rsidRPr="755C653C">
        <w:rPr>
          <w:rFonts w:ascii="Arial" w:hAnsi="Arial" w:cs="Arial"/>
        </w:rPr>
        <w:t xml:space="preserve">Process Flowchart: </w:t>
      </w:r>
    </w:p>
    <w:p w14:paraId="55C99F77" w14:textId="77777777" w:rsidR="00790CF8" w:rsidRPr="00932657" w:rsidRDefault="00790CF8" w:rsidP="00790CF8">
      <w:pPr>
        <w:rPr>
          <w:rFonts w:ascii="Arial" w:hAnsi="Arial" w:cs="Arial"/>
        </w:rPr>
      </w:pPr>
    </w:p>
    <w:p w14:paraId="32F78720" w14:textId="77777777" w:rsidR="00790CF8" w:rsidRDefault="00790CF8" w:rsidP="00790CF8">
      <w:pPr>
        <w:rPr>
          <w:rFonts w:ascii="Arial" w:hAnsi="Arial" w:cs="Arial"/>
        </w:rPr>
      </w:pPr>
      <w:r w:rsidRPr="00932657">
        <w:rPr>
          <w:rFonts w:ascii="Arial" w:hAnsi="Arial" w:cs="Arial"/>
        </w:rPr>
        <w:t xml:space="preserve">For further information email </w:t>
      </w:r>
      <w:hyperlink r:id="rId9" w:history="1">
        <w:r w:rsidRPr="00D61994">
          <w:rPr>
            <w:rStyle w:val="Hyperlink"/>
            <w:rFonts w:ascii="Arial" w:hAnsi="Arial" w:cs="Arial"/>
          </w:rPr>
          <w:t>policies@op.ac.nz</w:t>
        </w:r>
      </w:hyperlink>
    </w:p>
    <w:p w14:paraId="25FDEAD9" w14:textId="77777777" w:rsidR="00CC0D78" w:rsidRPr="004E062E" w:rsidRDefault="00CC0D78">
      <w:pPr>
        <w:rPr>
          <w:rFonts w:ascii="Arial" w:hAnsi="Arial" w:cs="Arial"/>
        </w:rPr>
      </w:pPr>
    </w:p>
    <w:sectPr w:rsidR="00CC0D78" w:rsidRPr="004E06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1D063"/>
    <w:multiLevelType w:val="hybridMultilevel"/>
    <w:tmpl w:val="C924E904"/>
    <w:lvl w:ilvl="0" w:tplc="F4506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05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0EB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B48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465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7A7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63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CC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C2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32CFD"/>
    <w:multiLevelType w:val="hybridMultilevel"/>
    <w:tmpl w:val="CB5E54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5210961">
    <w:abstractNumId w:val="0"/>
  </w:num>
  <w:num w:numId="2" w16cid:durableId="484317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F8"/>
    <w:rsid w:val="00027226"/>
    <w:rsid w:val="00030B6E"/>
    <w:rsid w:val="00054E44"/>
    <w:rsid w:val="000F49BC"/>
    <w:rsid w:val="00142DA3"/>
    <w:rsid w:val="00184B28"/>
    <w:rsid w:val="001D69A2"/>
    <w:rsid w:val="002671E2"/>
    <w:rsid w:val="002A714F"/>
    <w:rsid w:val="003D390D"/>
    <w:rsid w:val="004A575B"/>
    <w:rsid w:val="004E062E"/>
    <w:rsid w:val="00616D34"/>
    <w:rsid w:val="00694050"/>
    <w:rsid w:val="006D21E2"/>
    <w:rsid w:val="0070615C"/>
    <w:rsid w:val="007313FE"/>
    <w:rsid w:val="00734DD6"/>
    <w:rsid w:val="00790CF8"/>
    <w:rsid w:val="007B681F"/>
    <w:rsid w:val="00860F85"/>
    <w:rsid w:val="008940F3"/>
    <w:rsid w:val="008F316B"/>
    <w:rsid w:val="009C571B"/>
    <w:rsid w:val="00A06A4D"/>
    <w:rsid w:val="00A21517"/>
    <w:rsid w:val="00AD7B99"/>
    <w:rsid w:val="00B37240"/>
    <w:rsid w:val="00C02E31"/>
    <w:rsid w:val="00C3092E"/>
    <w:rsid w:val="00C75DDF"/>
    <w:rsid w:val="00CC0D78"/>
    <w:rsid w:val="00CD039B"/>
    <w:rsid w:val="00CD549C"/>
    <w:rsid w:val="00D425E0"/>
    <w:rsid w:val="00D767BB"/>
    <w:rsid w:val="00D94969"/>
    <w:rsid w:val="00DC1A28"/>
    <w:rsid w:val="00E02DC6"/>
    <w:rsid w:val="00E250C1"/>
    <w:rsid w:val="00E26CB8"/>
    <w:rsid w:val="00E82A66"/>
    <w:rsid w:val="00FD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875FC"/>
  <w15:chartTrackingRefBased/>
  <w15:docId w15:val="{6A6A8911-CBEE-4403-96C1-406CCB89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CF8"/>
  </w:style>
  <w:style w:type="paragraph" w:styleId="Heading1">
    <w:name w:val="heading 1"/>
    <w:basedOn w:val="Normal"/>
    <w:next w:val="Normal"/>
    <w:link w:val="Heading1Char"/>
    <w:uiPriority w:val="9"/>
    <w:qFormat/>
    <w:rsid w:val="00790C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C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C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C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C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C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C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C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C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C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C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C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C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C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C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C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C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C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C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C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C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C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C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C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C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CF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90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0CF8"/>
    <w:rPr>
      <w:color w:val="467886"/>
      <w:u w:val="single"/>
    </w:rPr>
  </w:style>
  <w:style w:type="paragraph" w:styleId="Revision">
    <w:name w:val="Revision"/>
    <w:hidden/>
    <w:uiPriority w:val="99"/>
    <w:semiHidden/>
    <w:rsid w:val="00E82A6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31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13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13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3F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425E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op.ac.nz/about-us/governance-and-management/policy-library/policies-polic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licies@op.ac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op.ac.nz/about-us/governance-and-management/policy-library/policies-polic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op.ac.nz/about/sustainability/animal-use-in-research-and-teachi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licies@op.ac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801</Words>
  <Characters>4571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Otago Polytechnic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O'Fee</dc:creator>
  <cp:keywords/>
  <dc:description/>
  <cp:lastModifiedBy>Jeanette O'Fee</cp:lastModifiedBy>
  <cp:revision>2</cp:revision>
  <dcterms:created xsi:type="dcterms:W3CDTF">2025-07-08T22:59:00Z</dcterms:created>
  <dcterms:modified xsi:type="dcterms:W3CDTF">2025-07-08T22:59:00Z</dcterms:modified>
</cp:coreProperties>
</file>