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70339" w14:textId="77777777" w:rsidR="00FA7E86" w:rsidRPr="00FA7E86" w:rsidRDefault="00FA7E86" w:rsidP="00FA7E86">
      <w:pPr>
        <w:rPr>
          <w:rFonts w:ascii="Arial" w:hAnsi="Arial" w:cs="Arial"/>
        </w:rPr>
      </w:pPr>
      <w:r w:rsidRPr="00FA7E86">
        <w:rPr>
          <w:rFonts w:ascii="Arial" w:hAnsi="Arial" w:cs="Arial"/>
          <w:b/>
          <w:bCs/>
        </w:rPr>
        <w:t>Conflict of Interest Procedure</w:t>
      </w:r>
      <w:r w:rsidRPr="00FA7E86">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5"/>
        <w:gridCol w:w="5130"/>
      </w:tblGrid>
      <w:tr w:rsidR="00FA7E86" w:rsidRPr="00FA7E86" w14:paraId="0C774B0E" w14:textId="77777777" w:rsidTr="005175D9">
        <w:trPr>
          <w:trHeight w:val="403"/>
        </w:trPr>
        <w:tc>
          <w:tcPr>
            <w:tcW w:w="3855" w:type="dxa"/>
            <w:tcBorders>
              <w:top w:val="single" w:sz="6" w:space="0" w:color="auto"/>
              <w:left w:val="single" w:sz="6" w:space="0" w:color="auto"/>
              <w:bottom w:val="single" w:sz="6" w:space="0" w:color="auto"/>
              <w:right w:val="single" w:sz="6" w:space="0" w:color="auto"/>
            </w:tcBorders>
            <w:hideMark/>
          </w:tcPr>
          <w:p w14:paraId="7CC1CC57" w14:textId="3340AE61" w:rsidR="00FA7E86" w:rsidRPr="00FA7E86" w:rsidRDefault="00FA7E86" w:rsidP="005175D9">
            <w:pPr>
              <w:rPr>
                <w:rFonts w:ascii="Arial" w:hAnsi="Arial" w:cs="Arial"/>
              </w:rPr>
            </w:pPr>
            <w:r w:rsidRPr="00FA7E86">
              <w:rPr>
                <w:rFonts w:ascii="Arial" w:hAnsi="Arial" w:cs="Arial"/>
                <w:b/>
                <w:bCs/>
              </w:rPr>
              <w:t>Section </w:t>
            </w:r>
            <w:r w:rsidRPr="00FA7E86">
              <w:rPr>
                <w:rFonts w:ascii="Arial" w:hAnsi="Arial" w:cs="Arial"/>
              </w:rPr>
              <w:t>  </w:t>
            </w:r>
          </w:p>
        </w:tc>
        <w:tc>
          <w:tcPr>
            <w:tcW w:w="5130" w:type="dxa"/>
            <w:tcBorders>
              <w:top w:val="single" w:sz="6" w:space="0" w:color="auto"/>
              <w:left w:val="single" w:sz="6" w:space="0" w:color="auto"/>
              <w:bottom w:val="single" w:sz="6" w:space="0" w:color="auto"/>
              <w:right w:val="single" w:sz="6" w:space="0" w:color="auto"/>
            </w:tcBorders>
            <w:hideMark/>
          </w:tcPr>
          <w:p w14:paraId="31C92403" w14:textId="3E0E5DC2" w:rsidR="00FA7E86" w:rsidRPr="00FA7E86" w:rsidRDefault="00FA7E86" w:rsidP="00FA7E86">
            <w:pPr>
              <w:rPr>
                <w:rFonts w:ascii="Arial" w:hAnsi="Arial" w:cs="Arial"/>
              </w:rPr>
            </w:pPr>
            <w:r w:rsidRPr="00FA7E86">
              <w:rPr>
                <w:rFonts w:ascii="Arial" w:hAnsi="Arial" w:cs="Arial"/>
              </w:rPr>
              <w:t>Council</w:t>
            </w:r>
          </w:p>
        </w:tc>
      </w:tr>
      <w:tr w:rsidR="00FA7E86" w:rsidRPr="00FA7E86" w14:paraId="2B148B42" w14:textId="77777777">
        <w:trPr>
          <w:trHeight w:val="285"/>
        </w:trPr>
        <w:tc>
          <w:tcPr>
            <w:tcW w:w="3855" w:type="dxa"/>
            <w:tcBorders>
              <w:top w:val="single" w:sz="6" w:space="0" w:color="auto"/>
              <w:left w:val="single" w:sz="6" w:space="0" w:color="auto"/>
              <w:bottom w:val="single" w:sz="6" w:space="0" w:color="auto"/>
              <w:right w:val="single" w:sz="6" w:space="0" w:color="auto"/>
            </w:tcBorders>
            <w:hideMark/>
          </w:tcPr>
          <w:p w14:paraId="716095AA" w14:textId="536E92C8" w:rsidR="00FA7E86" w:rsidRPr="00FA7E86" w:rsidRDefault="00FA7E86" w:rsidP="005175D9">
            <w:pPr>
              <w:rPr>
                <w:rFonts w:ascii="Arial" w:hAnsi="Arial" w:cs="Arial"/>
              </w:rPr>
            </w:pPr>
            <w:r w:rsidRPr="00FA7E86">
              <w:rPr>
                <w:rFonts w:ascii="Arial" w:hAnsi="Arial" w:cs="Arial"/>
                <w:b/>
                <w:bCs/>
              </w:rPr>
              <w:t>Council Approval Date</w:t>
            </w:r>
            <w:r w:rsidRPr="00FA7E86">
              <w:rPr>
                <w:rFonts w:ascii="Arial" w:hAnsi="Arial" w:cs="Arial"/>
              </w:rPr>
              <w:t>  </w:t>
            </w:r>
          </w:p>
        </w:tc>
        <w:tc>
          <w:tcPr>
            <w:tcW w:w="5130" w:type="dxa"/>
            <w:tcBorders>
              <w:top w:val="single" w:sz="6" w:space="0" w:color="auto"/>
              <w:left w:val="single" w:sz="6" w:space="0" w:color="auto"/>
              <w:bottom w:val="single" w:sz="6" w:space="0" w:color="auto"/>
              <w:right w:val="single" w:sz="6" w:space="0" w:color="auto"/>
            </w:tcBorders>
            <w:hideMark/>
          </w:tcPr>
          <w:p w14:paraId="215A950B" w14:textId="6CB5753D" w:rsidR="00FA7E86" w:rsidRPr="00FA7E86" w:rsidRDefault="005175D9" w:rsidP="00FA7E86">
            <w:pPr>
              <w:rPr>
                <w:rFonts w:ascii="Arial" w:hAnsi="Arial" w:cs="Arial"/>
              </w:rPr>
            </w:pPr>
            <w:r>
              <w:rPr>
                <w:rFonts w:ascii="Arial" w:hAnsi="Arial" w:cs="Arial"/>
              </w:rPr>
              <w:t>18/12/25</w:t>
            </w:r>
          </w:p>
        </w:tc>
      </w:tr>
      <w:tr w:rsidR="00FA7E86" w:rsidRPr="00FA7E86" w14:paraId="39AF6D24" w14:textId="77777777">
        <w:trPr>
          <w:trHeight w:val="285"/>
        </w:trPr>
        <w:tc>
          <w:tcPr>
            <w:tcW w:w="3855" w:type="dxa"/>
            <w:tcBorders>
              <w:top w:val="single" w:sz="6" w:space="0" w:color="auto"/>
              <w:left w:val="single" w:sz="6" w:space="0" w:color="auto"/>
              <w:bottom w:val="single" w:sz="6" w:space="0" w:color="auto"/>
              <w:right w:val="single" w:sz="6" w:space="0" w:color="auto"/>
            </w:tcBorders>
            <w:hideMark/>
          </w:tcPr>
          <w:p w14:paraId="0237B264" w14:textId="5401F0CD" w:rsidR="00FA7E86" w:rsidRPr="00FA7E86" w:rsidRDefault="00FA7E86" w:rsidP="005175D9">
            <w:pPr>
              <w:rPr>
                <w:rFonts w:ascii="Arial" w:hAnsi="Arial" w:cs="Arial"/>
              </w:rPr>
            </w:pPr>
            <w:r w:rsidRPr="00FA7E86">
              <w:rPr>
                <w:rFonts w:ascii="Arial" w:hAnsi="Arial" w:cs="Arial"/>
                <w:b/>
                <w:bCs/>
              </w:rPr>
              <w:t>New Review Date</w:t>
            </w:r>
            <w:r w:rsidRPr="00FA7E86">
              <w:rPr>
                <w:rFonts w:ascii="Arial" w:hAnsi="Arial" w:cs="Arial"/>
              </w:rPr>
              <w:t>  </w:t>
            </w:r>
          </w:p>
        </w:tc>
        <w:tc>
          <w:tcPr>
            <w:tcW w:w="5130" w:type="dxa"/>
            <w:tcBorders>
              <w:top w:val="single" w:sz="6" w:space="0" w:color="auto"/>
              <w:left w:val="single" w:sz="6" w:space="0" w:color="auto"/>
              <w:bottom w:val="single" w:sz="6" w:space="0" w:color="auto"/>
              <w:right w:val="single" w:sz="6" w:space="0" w:color="auto"/>
            </w:tcBorders>
            <w:hideMark/>
          </w:tcPr>
          <w:p w14:paraId="2DC35562" w14:textId="5576AEF4" w:rsidR="00FA7E86" w:rsidRPr="00FA7E86" w:rsidRDefault="005175D9" w:rsidP="00FA7E86">
            <w:pPr>
              <w:rPr>
                <w:rFonts w:ascii="Arial" w:hAnsi="Arial" w:cs="Arial"/>
              </w:rPr>
            </w:pPr>
            <w:r>
              <w:rPr>
                <w:rFonts w:ascii="Arial" w:hAnsi="Arial" w:cs="Arial"/>
              </w:rPr>
              <w:t>18/12/27</w:t>
            </w:r>
            <w:r w:rsidR="00FA7E86" w:rsidRPr="00FA7E86">
              <w:rPr>
                <w:rFonts w:ascii="Arial" w:hAnsi="Arial" w:cs="Arial"/>
              </w:rPr>
              <w:t> </w:t>
            </w:r>
          </w:p>
        </w:tc>
      </w:tr>
      <w:tr w:rsidR="00FA7E86" w:rsidRPr="00FA7E86" w14:paraId="4E20237C" w14:textId="77777777">
        <w:trPr>
          <w:trHeight w:val="285"/>
        </w:trPr>
        <w:tc>
          <w:tcPr>
            <w:tcW w:w="3855" w:type="dxa"/>
            <w:tcBorders>
              <w:top w:val="single" w:sz="6" w:space="0" w:color="auto"/>
              <w:left w:val="single" w:sz="6" w:space="0" w:color="auto"/>
              <w:bottom w:val="single" w:sz="6" w:space="0" w:color="auto"/>
              <w:right w:val="single" w:sz="6" w:space="0" w:color="auto"/>
            </w:tcBorders>
            <w:hideMark/>
          </w:tcPr>
          <w:p w14:paraId="46CCE8F5" w14:textId="697FC2C2" w:rsidR="00FA7E86" w:rsidRPr="00FA7E86" w:rsidRDefault="00FA7E86" w:rsidP="005175D9">
            <w:pPr>
              <w:rPr>
                <w:rFonts w:ascii="Arial" w:hAnsi="Arial" w:cs="Arial"/>
              </w:rPr>
            </w:pPr>
            <w:r w:rsidRPr="00FA7E86">
              <w:rPr>
                <w:rFonts w:ascii="Arial" w:hAnsi="Arial" w:cs="Arial"/>
                <w:b/>
                <w:bCs/>
              </w:rPr>
              <w:t>Policy Owner (PO)</w:t>
            </w:r>
            <w:r w:rsidRPr="00FA7E86">
              <w:rPr>
                <w:rFonts w:ascii="Arial" w:hAnsi="Arial" w:cs="Arial"/>
              </w:rPr>
              <w:t>  </w:t>
            </w:r>
          </w:p>
        </w:tc>
        <w:tc>
          <w:tcPr>
            <w:tcW w:w="5130" w:type="dxa"/>
            <w:tcBorders>
              <w:top w:val="single" w:sz="6" w:space="0" w:color="auto"/>
              <w:left w:val="single" w:sz="6" w:space="0" w:color="auto"/>
              <w:bottom w:val="single" w:sz="6" w:space="0" w:color="auto"/>
              <w:right w:val="single" w:sz="6" w:space="0" w:color="auto"/>
            </w:tcBorders>
            <w:hideMark/>
          </w:tcPr>
          <w:p w14:paraId="3E11DB8A" w14:textId="77777777" w:rsidR="00FA7E86" w:rsidRPr="00FA7E86" w:rsidRDefault="00FA7E86" w:rsidP="00FA7E86">
            <w:pPr>
              <w:rPr>
                <w:rFonts w:ascii="Arial" w:hAnsi="Arial" w:cs="Arial"/>
              </w:rPr>
            </w:pPr>
            <w:r w:rsidRPr="00FA7E86">
              <w:rPr>
                <w:rFonts w:ascii="Arial" w:hAnsi="Arial" w:cs="Arial"/>
              </w:rPr>
              <w:t>Deputy Executive Director: People and Safety </w:t>
            </w:r>
          </w:p>
        </w:tc>
      </w:tr>
      <w:tr w:rsidR="00FA7E86" w:rsidRPr="00FA7E86" w14:paraId="5851BD9B" w14:textId="77777777">
        <w:trPr>
          <w:trHeight w:val="285"/>
        </w:trPr>
        <w:tc>
          <w:tcPr>
            <w:tcW w:w="3855" w:type="dxa"/>
            <w:tcBorders>
              <w:top w:val="single" w:sz="6" w:space="0" w:color="auto"/>
              <w:left w:val="single" w:sz="6" w:space="0" w:color="auto"/>
              <w:bottom w:val="single" w:sz="6" w:space="0" w:color="auto"/>
              <w:right w:val="single" w:sz="6" w:space="0" w:color="auto"/>
            </w:tcBorders>
            <w:hideMark/>
          </w:tcPr>
          <w:p w14:paraId="4EB27F1E" w14:textId="655F87F5" w:rsidR="00FA7E86" w:rsidRPr="00FA7E86" w:rsidRDefault="00FA7E86" w:rsidP="005175D9">
            <w:pPr>
              <w:rPr>
                <w:rFonts w:ascii="Arial" w:hAnsi="Arial" w:cs="Arial"/>
              </w:rPr>
            </w:pPr>
            <w:r w:rsidRPr="00FA7E86">
              <w:rPr>
                <w:rFonts w:ascii="Arial" w:hAnsi="Arial" w:cs="Arial"/>
                <w:b/>
                <w:bCs/>
              </w:rPr>
              <w:t>Pastoral Care Code (PCC)</w:t>
            </w:r>
            <w:r w:rsidRPr="00FA7E86">
              <w:rPr>
                <w:rFonts w:ascii="Arial" w:hAnsi="Arial" w:cs="Arial"/>
              </w:rPr>
              <w:t>  </w:t>
            </w:r>
          </w:p>
        </w:tc>
        <w:tc>
          <w:tcPr>
            <w:tcW w:w="5130" w:type="dxa"/>
            <w:tcBorders>
              <w:top w:val="single" w:sz="6" w:space="0" w:color="auto"/>
              <w:left w:val="single" w:sz="6" w:space="0" w:color="auto"/>
              <w:bottom w:val="single" w:sz="6" w:space="0" w:color="auto"/>
              <w:right w:val="single" w:sz="6" w:space="0" w:color="auto"/>
            </w:tcBorders>
            <w:hideMark/>
          </w:tcPr>
          <w:p w14:paraId="30C38854" w14:textId="77777777" w:rsidR="00FA7E86" w:rsidRPr="00FA7E86" w:rsidRDefault="00FA7E86" w:rsidP="00FA7E86">
            <w:pPr>
              <w:rPr>
                <w:rFonts w:ascii="Arial" w:hAnsi="Arial" w:cs="Arial"/>
              </w:rPr>
            </w:pPr>
            <w:r w:rsidRPr="00FA7E86">
              <w:rPr>
                <w:rFonts w:ascii="Arial" w:hAnsi="Arial" w:cs="Arial"/>
              </w:rPr>
              <w:t>N/a </w:t>
            </w:r>
          </w:p>
        </w:tc>
      </w:tr>
      <w:tr w:rsidR="00FA7E86" w:rsidRPr="00FA7E86" w14:paraId="7E62B4FD" w14:textId="77777777">
        <w:trPr>
          <w:trHeight w:val="285"/>
        </w:trPr>
        <w:tc>
          <w:tcPr>
            <w:tcW w:w="3855" w:type="dxa"/>
            <w:tcBorders>
              <w:top w:val="single" w:sz="6" w:space="0" w:color="auto"/>
              <w:left w:val="single" w:sz="6" w:space="0" w:color="auto"/>
              <w:bottom w:val="single" w:sz="6" w:space="0" w:color="auto"/>
              <w:right w:val="single" w:sz="6" w:space="0" w:color="auto"/>
            </w:tcBorders>
            <w:hideMark/>
          </w:tcPr>
          <w:p w14:paraId="52E3BAE6" w14:textId="77777777" w:rsidR="00FA7E86" w:rsidRPr="00FA7E86" w:rsidRDefault="00FA7E86" w:rsidP="00FA7E86">
            <w:pPr>
              <w:rPr>
                <w:rFonts w:ascii="Arial" w:hAnsi="Arial" w:cs="Arial"/>
              </w:rPr>
            </w:pPr>
            <w:r w:rsidRPr="00FA7E86">
              <w:rPr>
                <w:rFonts w:ascii="Arial" w:hAnsi="Arial" w:cs="Arial"/>
                <w:b/>
                <w:bCs/>
              </w:rPr>
              <w:t>Version History</w:t>
            </w:r>
            <w:r w:rsidRPr="00FA7E86">
              <w:rPr>
                <w:rFonts w:ascii="Arial" w:hAnsi="Arial" w:cs="Arial"/>
              </w:rPr>
              <w:t> </w:t>
            </w:r>
          </w:p>
        </w:tc>
        <w:tc>
          <w:tcPr>
            <w:tcW w:w="5130" w:type="dxa"/>
            <w:tcBorders>
              <w:top w:val="single" w:sz="6" w:space="0" w:color="auto"/>
              <w:left w:val="single" w:sz="6" w:space="0" w:color="auto"/>
              <w:bottom w:val="single" w:sz="6" w:space="0" w:color="auto"/>
              <w:right w:val="single" w:sz="6" w:space="0" w:color="auto"/>
            </w:tcBorders>
            <w:hideMark/>
          </w:tcPr>
          <w:p w14:paraId="0585F05C" w14:textId="77777777" w:rsidR="00FA7E86" w:rsidRPr="00FA7E86" w:rsidRDefault="00FA7E86" w:rsidP="00FA7E86">
            <w:pPr>
              <w:rPr>
                <w:rFonts w:ascii="Arial" w:hAnsi="Arial" w:cs="Arial"/>
              </w:rPr>
            </w:pPr>
            <w:r w:rsidRPr="00FA7E86">
              <w:rPr>
                <w:rFonts w:ascii="Arial" w:hAnsi="Arial" w:cs="Arial"/>
              </w:rPr>
              <w:t>Version 1 </w:t>
            </w:r>
          </w:p>
        </w:tc>
      </w:tr>
    </w:tbl>
    <w:p w14:paraId="2BC63743" w14:textId="77777777" w:rsidR="00FA7E86" w:rsidRPr="00FA7E86" w:rsidRDefault="00FA7E86" w:rsidP="00FA7E86">
      <w:pPr>
        <w:rPr>
          <w:rFonts w:ascii="Arial" w:hAnsi="Arial" w:cs="Arial"/>
        </w:rPr>
      </w:pPr>
      <w:r w:rsidRPr="00FA7E86">
        <w:rPr>
          <w:rFonts w:ascii="Arial" w:hAnsi="Arial" w:cs="Arial"/>
        </w:rPr>
        <w:t> </w:t>
      </w:r>
    </w:p>
    <w:p w14:paraId="6E42C7CC" w14:textId="77777777" w:rsidR="00FA7E86" w:rsidRPr="00FA7E86" w:rsidRDefault="00FA7E86" w:rsidP="00FA7E86">
      <w:pPr>
        <w:shd w:val="clear" w:color="auto" w:fill="DAE9F7" w:themeFill="text2" w:themeFillTint="1A"/>
        <w:rPr>
          <w:rFonts w:ascii="Arial" w:hAnsi="Arial" w:cs="Arial"/>
        </w:rPr>
      </w:pPr>
      <w:r w:rsidRPr="00FA7E86">
        <w:rPr>
          <w:rFonts w:ascii="Arial" w:hAnsi="Arial" w:cs="Arial"/>
          <w:b/>
          <w:bCs/>
        </w:rPr>
        <w:t>Audience and Scope</w:t>
      </w:r>
      <w:r w:rsidRPr="00FA7E86">
        <w:rPr>
          <w:rFonts w:ascii="Arial" w:hAnsi="Arial" w:cs="Arial"/>
        </w:rPr>
        <w:t> </w:t>
      </w:r>
    </w:p>
    <w:p w14:paraId="12F7E1BC" w14:textId="77777777" w:rsidR="00FA7E86" w:rsidRPr="00FA7E86" w:rsidRDefault="00FA7E86" w:rsidP="00FA7E86">
      <w:pPr>
        <w:rPr>
          <w:rFonts w:ascii="Arial" w:hAnsi="Arial" w:cs="Arial"/>
        </w:rPr>
      </w:pPr>
      <w:r w:rsidRPr="00FA7E86">
        <w:rPr>
          <w:rFonts w:ascii="Arial" w:hAnsi="Arial" w:cs="Arial"/>
        </w:rPr>
        <w:t>1.1. Otago Polytechnic policies and procedures are guided by and give effect to Te Tiriti ō Waitangi and honour our obligations as a Tiriti partner. </w:t>
      </w:r>
    </w:p>
    <w:p w14:paraId="4A9BB041" w14:textId="77777777" w:rsidR="00FA7E86" w:rsidRPr="00FA7E86" w:rsidRDefault="00FA7E86" w:rsidP="00FA7E86">
      <w:pPr>
        <w:rPr>
          <w:rFonts w:ascii="Arial" w:hAnsi="Arial" w:cs="Arial"/>
        </w:rPr>
      </w:pPr>
      <w:r w:rsidRPr="00FA7E86">
        <w:rPr>
          <w:rFonts w:ascii="Arial" w:hAnsi="Arial" w:cs="Arial"/>
        </w:rPr>
        <w:t>1.2. This is a procedure of Otago Polytechnic and applies to: </w:t>
      </w:r>
    </w:p>
    <w:p w14:paraId="51C587FA" w14:textId="77777777" w:rsidR="00FA7E86" w:rsidRPr="00FA7E86" w:rsidRDefault="00FA7E86" w:rsidP="00FA7E86">
      <w:pPr>
        <w:numPr>
          <w:ilvl w:val="0"/>
          <w:numId w:val="1"/>
        </w:numPr>
        <w:rPr>
          <w:rFonts w:ascii="Arial" w:hAnsi="Arial" w:cs="Arial"/>
        </w:rPr>
      </w:pPr>
      <w:r w:rsidRPr="00FA7E86">
        <w:rPr>
          <w:rFonts w:ascii="Arial" w:hAnsi="Arial" w:cs="Arial"/>
        </w:rPr>
        <w:t>all employees of Otago Polytechnic, including contracted staff, and consultants providing services for Otago Polytechnic, and those on fixed-term contracts (collectively referred to as kaimahi in these Procedures); and  </w:t>
      </w:r>
    </w:p>
    <w:p w14:paraId="21FE5DE9" w14:textId="77777777" w:rsidR="00FA7E86" w:rsidRPr="00FA7E86" w:rsidRDefault="00FA7E86" w:rsidP="00FA7E86">
      <w:pPr>
        <w:numPr>
          <w:ilvl w:val="0"/>
          <w:numId w:val="2"/>
        </w:numPr>
        <w:rPr>
          <w:rFonts w:ascii="Arial" w:hAnsi="Arial" w:cs="Arial"/>
        </w:rPr>
      </w:pPr>
      <w:r w:rsidRPr="00FA7E86">
        <w:rPr>
          <w:rFonts w:ascii="Arial" w:hAnsi="Arial" w:cs="Arial"/>
        </w:rPr>
        <w:t>where appropriate, Council, which extends to all those operating at a governance level, including Council members and members of council’s advisory committees. </w:t>
      </w:r>
    </w:p>
    <w:p w14:paraId="36657030" w14:textId="77777777" w:rsidR="00FA7E86" w:rsidRPr="00FA7E86" w:rsidRDefault="00FA7E86" w:rsidP="00FA7E86">
      <w:pPr>
        <w:shd w:val="clear" w:color="auto" w:fill="DAE9F7" w:themeFill="text2" w:themeFillTint="1A"/>
        <w:rPr>
          <w:rFonts w:ascii="Arial" w:hAnsi="Arial" w:cs="Arial"/>
        </w:rPr>
      </w:pPr>
      <w:r w:rsidRPr="00FA7E86">
        <w:rPr>
          <w:rFonts w:ascii="Arial" w:hAnsi="Arial" w:cs="Arial"/>
          <w:b/>
          <w:bCs/>
        </w:rPr>
        <w:t>Definitions </w:t>
      </w:r>
      <w:r w:rsidRPr="00FA7E86">
        <w:rPr>
          <w:rFonts w:ascii="Arial" w:hAnsi="Arial" w:cs="Arial"/>
        </w:rPr>
        <w:t> </w:t>
      </w:r>
    </w:p>
    <w:p w14:paraId="12FD73FD" w14:textId="34864B5C" w:rsidR="00FA7E86" w:rsidRPr="00FA7E86" w:rsidRDefault="00FA7E86" w:rsidP="00FA7E86">
      <w:pPr>
        <w:rPr>
          <w:rFonts w:ascii="Arial" w:hAnsi="Arial" w:cs="Arial"/>
        </w:rPr>
      </w:pPr>
      <w:r w:rsidRPr="00FA7E86">
        <w:rPr>
          <w:rFonts w:ascii="Arial" w:hAnsi="Arial" w:cs="Arial"/>
        </w:rPr>
        <w:t>3. Definitions used within this procedure </w:t>
      </w:r>
    </w:p>
    <w:p w14:paraId="20575FE4" w14:textId="77777777" w:rsidR="00FA7E86" w:rsidRPr="00FA7E86" w:rsidRDefault="00FA7E86" w:rsidP="00FA7E86">
      <w:pPr>
        <w:rPr>
          <w:rFonts w:ascii="Arial" w:hAnsi="Arial" w:cs="Arial"/>
        </w:rPr>
      </w:pPr>
      <w:r w:rsidRPr="00FA7E86">
        <w:rPr>
          <w:rFonts w:ascii="Arial" w:hAnsi="Arial" w:cs="Arial"/>
          <w:b/>
          <w:bCs/>
        </w:rPr>
        <w:t>Abuse of Power:</w:t>
      </w:r>
      <w:r w:rsidRPr="00FA7E86">
        <w:rPr>
          <w:rFonts w:ascii="Arial" w:hAnsi="Arial" w:cs="Arial"/>
        </w:rPr>
        <w:t> Abuse of power is where someone uses their position of power or authority in an unacceptable manner.   </w:t>
      </w:r>
    </w:p>
    <w:p w14:paraId="53068365" w14:textId="77777777" w:rsidR="00FA7E86" w:rsidRPr="00FA7E86" w:rsidRDefault="00FA7E86" w:rsidP="00FA7E86">
      <w:pPr>
        <w:rPr>
          <w:rFonts w:ascii="Arial" w:hAnsi="Arial" w:cs="Arial"/>
        </w:rPr>
      </w:pPr>
      <w:r w:rsidRPr="00FA7E86">
        <w:rPr>
          <w:rFonts w:ascii="Arial" w:hAnsi="Arial" w:cs="Arial"/>
        </w:rPr>
        <w:t>Abuse of power can take various forms and may include, but is not limited to, grooming, manipulation, coercion, putting pressure on others to engage in conduct that they do not feel comfortable with.</w:t>
      </w:r>
      <w:r w:rsidRPr="00FA7E86">
        <w:rPr>
          <w:rFonts w:ascii="Arial" w:hAnsi="Arial" w:cs="Arial"/>
          <w:b/>
          <w:bCs/>
        </w:rPr>
        <w:t> </w:t>
      </w:r>
      <w:r w:rsidRPr="00FA7E86">
        <w:rPr>
          <w:rFonts w:ascii="Arial" w:hAnsi="Arial" w:cs="Arial"/>
        </w:rPr>
        <w:t> </w:t>
      </w:r>
    </w:p>
    <w:p w14:paraId="3BEBA42A" w14:textId="77777777" w:rsidR="00FA7E86" w:rsidRPr="00FA7E86" w:rsidRDefault="00FA7E86" w:rsidP="00FA7E86">
      <w:pPr>
        <w:rPr>
          <w:rFonts w:ascii="Arial" w:hAnsi="Arial" w:cs="Arial"/>
        </w:rPr>
      </w:pPr>
      <w:r w:rsidRPr="00FA7E86">
        <w:rPr>
          <w:rFonts w:ascii="Arial" w:hAnsi="Arial" w:cs="Arial"/>
          <w:b/>
          <w:bCs/>
        </w:rPr>
        <w:t>Close Personal Relationship: </w:t>
      </w:r>
      <w:r w:rsidRPr="00FA7E86">
        <w:rPr>
          <w:rFonts w:ascii="Arial" w:hAnsi="Arial" w:cs="Arial"/>
        </w:rPr>
        <w:t>A close personal relationship is a non-intimate relationship but is of a nature where the connection goes beyond a casual acquaintance.   </w:t>
      </w:r>
    </w:p>
    <w:p w14:paraId="5A05BD5E" w14:textId="77777777" w:rsidR="00FA7E86" w:rsidRPr="00FA7E86" w:rsidRDefault="00FA7E86" w:rsidP="00FA7E86">
      <w:pPr>
        <w:rPr>
          <w:rFonts w:ascii="Arial" w:hAnsi="Arial" w:cs="Arial"/>
        </w:rPr>
      </w:pPr>
      <w:r w:rsidRPr="00FA7E86">
        <w:rPr>
          <w:rFonts w:ascii="Arial" w:hAnsi="Arial" w:cs="Arial"/>
        </w:rPr>
        <w:t>Without limiting the types of relationships, examples include: </w:t>
      </w:r>
    </w:p>
    <w:p w14:paraId="293E9E62" w14:textId="77777777" w:rsidR="00FA7E86" w:rsidRPr="00FA7E86" w:rsidRDefault="00FA7E86" w:rsidP="00FA7E86">
      <w:pPr>
        <w:numPr>
          <w:ilvl w:val="0"/>
          <w:numId w:val="3"/>
        </w:numPr>
        <w:rPr>
          <w:rFonts w:ascii="Arial" w:hAnsi="Arial" w:cs="Arial"/>
        </w:rPr>
      </w:pPr>
      <w:r w:rsidRPr="00FA7E86">
        <w:rPr>
          <w:rFonts w:ascii="Arial" w:hAnsi="Arial" w:cs="Arial"/>
        </w:rPr>
        <w:t>relatives or close family friends </w:t>
      </w:r>
    </w:p>
    <w:p w14:paraId="624EEA45" w14:textId="77777777" w:rsidR="00FA7E86" w:rsidRPr="00FA7E86" w:rsidRDefault="00FA7E86" w:rsidP="00FA7E86">
      <w:pPr>
        <w:numPr>
          <w:ilvl w:val="0"/>
          <w:numId w:val="4"/>
        </w:numPr>
        <w:rPr>
          <w:rFonts w:ascii="Arial" w:hAnsi="Arial" w:cs="Arial"/>
        </w:rPr>
      </w:pPr>
      <w:r w:rsidRPr="00FA7E86">
        <w:rPr>
          <w:rFonts w:ascii="Arial" w:hAnsi="Arial" w:cs="Arial"/>
        </w:rPr>
        <w:t>a relationship of financial dependence </w:t>
      </w:r>
    </w:p>
    <w:p w14:paraId="087E3CA6" w14:textId="77777777" w:rsidR="00FA7E86" w:rsidRPr="00FA7E86" w:rsidRDefault="00FA7E86" w:rsidP="00FA7E86">
      <w:pPr>
        <w:numPr>
          <w:ilvl w:val="0"/>
          <w:numId w:val="5"/>
        </w:numPr>
        <w:rPr>
          <w:rFonts w:ascii="Arial" w:hAnsi="Arial" w:cs="Arial"/>
        </w:rPr>
      </w:pPr>
      <w:r w:rsidRPr="00FA7E86">
        <w:rPr>
          <w:rFonts w:ascii="Arial" w:hAnsi="Arial" w:cs="Arial"/>
        </w:rPr>
        <w:t>sharing a domestic living arrangement (e.g. a flatting situation). </w:t>
      </w:r>
    </w:p>
    <w:p w14:paraId="6DE96F23" w14:textId="77777777" w:rsidR="00FA7E86" w:rsidRPr="00FA7E86" w:rsidRDefault="00FA7E86" w:rsidP="00FA7E86">
      <w:pPr>
        <w:rPr>
          <w:rFonts w:ascii="Arial" w:hAnsi="Arial" w:cs="Arial"/>
        </w:rPr>
      </w:pPr>
      <w:r w:rsidRPr="00FA7E86">
        <w:rPr>
          <w:rFonts w:ascii="Arial" w:hAnsi="Arial" w:cs="Arial"/>
          <w:b/>
          <w:bCs/>
        </w:rPr>
        <w:t>Conflict of Interest:  </w:t>
      </w:r>
      <w:r w:rsidRPr="00FA7E86">
        <w:rPr>
          <w:rFonts w:ascii="Arial" w:hAnsi="Arial" w:cs="Arial"/>
        </w:rPr>
        <w:t>A conflict of interest is where the responsibilities you have as kaimahi or Council overlap with some other interest you have in your private life. </w:t>
      </w:r>
    </w:p>
    <w:p w14:paraId="2F5992D1" w14:textId="77777777" w:rsidR="00FA7E86" w:rsidRPr="00FA7E86" w:rsidRDefault="00FA7E86" w:rsidP="00FA7E86">
      <w:pPr>
        <w:rPr>
          <w:rFonts w:ascii="Arial" w:hAnsi="Arial" w:cs="Arial"/>
        </w:rPr>
      </w:pPr>
      <w:r w:rsidRPr="00FA7E86">
        <w:rPr>
          <w:rFonts w:ascii="Arial" w:hAnsi="Arial" w:cs="Arial"/>
        </w:rPr>
        <w:t>That other interest could be a non-financial interest such as a relationship (whānau, friends, acquaintances), a financial interest (role in another organisation, or a business interest as a shareholder, partner, director or owner) or other personal commitments or responsibilities.  They may also include the interests of whānau or friends if those interests overlap with your own professional duties. </w:t>
      </w:r>
    </w:p>
    <w:p w14:paraId="1A623492" w14:textId="77777777" w:rsidR="00FA7E86" w:rsidRPr="00FA7E86" w:rsidRDefault="00FA7E86" w:rsidP="00FA7E86">
      <w:pPr>
        <w:rPr>
          <w:rFonts w:ascii="Arial" w:hAnsi="Arial" w:cs="Arial"/>
        </w:rPr>
      </w:pPr>
      <w:r w:rsidRPr="00FA7E86">
        <w:rPr>
          <w:rFonts w:ascii="Arial" w:hAnsi="Arial" w:cs="Arial"/>
        </w:rPr>
        <w:lastRenderedPageBreak/>
        <w:t>It is any situation where your independence, objectivity or impartiality could potentially be doubted or challenged, even if you have no intention of acting improperly. </w:t>
      </w:r>
    </w:p>
    <w:p w14:paraId="448773F2" w14:textId="77777777" w:rsidR="00FA7E86" w:rsidRPr="00FA7E86" w:rsidRDefault="00FA7E86" w:rsidP="00FA7E86">
      <w:pPr>
        <w:rPr>
          <w:rFonts w:ascii="Arial" w:hAnsi="Arial" w:cs="Arial"/>
        </w:rPr>
      </w:pPr>
      <w:r w:rsidRPr="00FA7E86">
        <w:rPr>
          <w:rFonts w:ascii="Arial" w:hAnsi="Arial" w:cs="Arial"/>
          <w:b/>
          <w:bCs/>
          <w:lang w:val="en-US"/>
        </w:rPr>
        <w:t>Conflict of Roles:</w:t>
      </w:r>
      <w:r w:rsidRPr="00FA7E86">
        <w:rPr>
          <w:rFonts w:ascii="Arial" w:hAnsi="Arial" w:cs="Arial"/>
          <w:lang w:val="en-US"/>
        </w:rPr>
        <w:t> A conflict of roles can arise in any situation where you are a decision-maker for two different organisations about the same matter. </w:t>
      </w:r>
      <w:r w:rsidRPr="00FA7E86">
        <w:rPr>
          <w:rFonts w:ascii="Arial" w:hAnsi="Arial" w:cs="Arial"/>
        </w:rPr>
        <w:t> </w:t>
      </w:r>
    </w:p>
    <w:p w14:paraId="1B77D984" w14:textId="77777777" w:rsidR="00FA7E86" w:rsidRPr="00FA7E86" w:rsidRDefault="00FA7E86" w:rsidP="00FA7E86">
      <w:pPr>
        <w:rPr>
          <w:rFonts w:ascii="Arial" w:hAnsi="Arial" w:cs="Arial"/>
        </w:rPr>
      </w:pPr>
      <w:r w:rsidRPr="00FA7E86">
        <w:rPr>
          <w:rFonts w:ascii="Arial" w:hAnsi="Arial" w:cs="Arial"/>
          <w:lang w:val="en-US"/>
        </w:rPr>
        <w:t>The question you need to consider is not so much whether your interests conflict, but whether the interests of the two organisations you work for do.</w:t>
      </w:r>
      <w:r w:rsidRPr="00FA7E86">
        <w:rPr>
          <w:rFonts w:ascii="Arial" w:hAnsi="Arial" w:cs="Arial"/>
        </w:rPr>
        <w:t> </w:t>
      </w:r>
    </w:p>
    <w:p w14:paraId="5FE0652F" w14:textId="77777777" w:rsidR="00FA7E86" w:rsidRPr="00FA7E86" w:rsidRDefault="00FA7E86" w:rsidP="00FA7E86">
      <w:pPr>
        <w:rPr>
          <w:rFonts w:ascii="Arial" w:hAnsi="Arial" w:cs="Arial"/>
        </w:rPr>
      </w:pPr>
      <w:r w:rsidRPr="00FA7E86">
        <w:rPr>
          <w:rFonts w:ascii="Arial" w:hAnsi="Arial" w:cs="Arial"/>
          <w:b/>
          <w:bCs/>
        </w:rPr>
        <w:t>Council: </w:t>
      </w:r>
      <w:r w:rsidRPr="00FA7E86">
        <w:rPr>
          <w:rFonts w:ascii="Arial" w:hAnsi="Arial" w:cs="Arial"/>
        </w:rPr>
        <w:t>All those operating at a governance level, including Council members and members of Council’s advisory committees. </w:t>
      </w:r>
    </w:p>
    <w:p w14:paraId="3E9699CF" w14:textId="77777777" w:rsidR="00FA7E86" w:rsidRPr="00FA7E86" w:rsidRDefault="00FA7E86" w:rsidP="00FA7E86">
      <w:pPr>
        <w:rPr>
          <w:rFonts w:ascii="Arial" w:hAnsi="Arial" w:cs="Arial"/>
        </w:rPr>
      </w:pPr>
      <w:r w:rsidRPr="00FA7E86">
        <w:rPr>
          <w:rFonts w:ascii="Arial" w:hAnsi="Arial" w:cs="Arial"/>
          <w:b/>
          <w:bCs/>
        </w:rPr>
        <w:t>Financial Conflict</w:t>
      </w:r>
      <w:r w:rsidRPr="00FA7E86">
        <w:rPr>
          <w:rFonts w:ascii="Arial" w:hAnsi="Arial" w:cs="Arial"/>
        </w:rPr>
        <w:t>: A financial conflict of interest is any situation where you stand to gain or lose financially from a decision you are asked to make.  </w:t>
      </w:r>
    </w:p>
    <w:p w14:paraId="32977CF5" w14:textId="77777777" w:rsidR="00FA7E86" w:rsidRPr="00FA7E86" w:rsidRDefault="00FA7E86" w:rsidP="00FA7E86">
      <w:pPr>
        <w:rPr>
          <w:rFonts w:ascii="Arial" w:hAnsi="Arial" w:cs="Arial"/>
        </w:rPr>
      </w:pPr>
      <w:r w:rsidRPr="00FA7E86">
        <w:rPr>
          <w:rFonts w:ascii="Arial" w:hAnsi="Arial" w:cs="Arial"/>
          <w:lang w:val="en-US"/>
        </w:rPr>
        <w:t> </w:t>
      </w:r>
      <w:proofErr w:type="gramStart"/>
      <w:r w:rsidRPr="00FA7E86">
        <w:rPr>
          <w:rFonts w:ascii="Arial" w:hAnsi="Arial" w:cs="Arial"/>
          <w:lang w:val="en-US"/>
        </w:rPr>
        <w:t>A financial</w:t>
      </w:r>
      <w:proofErr w:type="gramEnd"/>
      <w:r w:rsidRPr="00FA7E86">
        <w:rPr>
          <w:rFonts w:ascii="Arial" w:hAnsi="Arial" w:cs="Arial"/>
          <w:lang w:val="en-US"/>
        </w:rPr>
        <w:t> interest means anything of monetary value, including but not limited to:</w:t>
      </w:r>
      <w:r w:rsidRPr="00FA7E86">
        <w:rPr>
          <w:rFonts w:ascii="Arial" w:hAnsi="Arial" w:cs="Arial"/>
        </w:rPr>
        <w:t> </w:t>
      </w:r>
    </w:p>
    <w:p w14:paraId="78A185E9" w14:textId="77777777" w:rsidR="00FA7E86" w:rsidRPr="00FA7E86" w:rsidRDefault="00FA7E86" w:rsidP="00FA7E86">
      <w:pPr>
        <w:numPr>
          <w:ilvl w:val="0"/>
          <w:numId w:val="6"/>
        </w:numPr>
        <w:rPr>
          <w:rFonts w:ascii="Arial" w:hAnsi="Arial" w:cs="Arial"/>
        </w:rPr>
      </w:pPr>
      <w:r w:rsidRPr="00FA7E86">
        <w:rPr>
          <w:rFonts w:ascii="Arial" w:hAnsi="Arial" w:cs="Arial"/>
          <w:lang w:val="en-US"/>
        </w:rPr>
        <w:t>Salary or payment for services (for example: consulting fees and honoraria)</w:t>
      </w:r>
      <w:r w:rsidRPr="00FA7E86">
        <w:rPr>
          <w:rFonts w:ascii="Arial" w:hAnsi="Arial" w:cs="Arial"/>
        </w:rPr>
        <w:t> </w:t>
      </w:r>
    </w:p>
    <w:p w14:paraId="679B43B6" w14:textId="77777777" w:rsidR="00FA7E86" w:rsidRPr="00FA7E86" w:rsidRDefault="00FA7E86" w:rsidP="00FA7E86">
      <w:pPr>
        <w:numPr>
          <w:ilvl w:val="0"/>
          <w:numId w:val="7"/>
        </w:numPr>
        <w:rPr>
          <w:rFonts w:ascii="Arial" w:hAnsi="Arial" w:cs="Arial"/>
        </w:rPr>
      </w:pPr>
      <w:r w:rsidRPr="00FA7E86">
        <w:rPr>
          <w:rFonts w:ascii="Arial" w:hAnsi="Arial" w:cs="Arial"/>
          <w:lang w:val="en-US"/>
        </w:rPr>
        <w:t>Equity interests (for example shares, share options and other ownership interests)</w:t>
      </w:r>
      <w:r w:rsidRPr="00FA7E86">
        <w:rPr>
          <w:rFonts w:ascii="Arial" w:hAnsi="Arial" w:cs="Arial"/>
        </w:rPr>
        <w:t> </w:t>
      </w:r>
    </w:p>
    <w:p w14:paraId="4A8197ED" w14:textId="77777777" w:rsidR="00FA7E86" w:rsidRPr="00FA7E86" w:rsidRDefault="00FA7E86" w:rsidP="00FA7E86">
      <w:pPr>
        <w:numPr>
          <w:ilvl w:val="0"/>
          <w:numId w:val="8"/>
        </w:numPr>
        <w:rPr>
          <w:rFonts w:ascii="Arial" w:hAnsi="Arial" w:cs="Arial"/>
        </w:rPr>
      </w:pPr>
      <w:r w:rsidRPr="00FA7E86">
        <w:rPr>
          <w:rFonts w:ascii="Arial" w:hAnsi="Arial" w:cs="Arial"/>
          <w:lang w:val="en-US"/>
        </w:rPr>
        <w:t>Gifts</w:t>
      </w:r>
      <w:r w:rsidRPr="00FA7E86">
        <w:rPr>
          <w:rFonts w:ascii="Arial" w:hAnsi="Arial" w:cs="Arial"/>
        </w:rPr>
        <w:t> </w:t>
      </w:r>
    </w:p>
    <w:p w14:paraId="68AE2DC5" w14:textId="77777777" w:rsidR="00FA7E86" w:rsidRPr="00FA7E86" w:rsidRDefault="00FA7E86" w:rsidP="00FA7E86">
      <w:pPr>
        <w:numPr>
          <w:ilvl w:val="0"/>
          <w:numId w:val="9"/>
        </w:numPr>
        <w:rPr>
          <w:rFonts w:ascii="Arial" w:hAnsi="Arial" w:cs="Arial"/>
        </w:rPr>
      </w:pPr>
      <w:r w:rsidRPr="00FA7E86">
        <w:rPr>
          <w:rFonts w:ascii="Arial" w:hAnsi="Arial" w:cs="Arial"/>
          <w:lang w:val="en-US"/>
        </w:rPr>
        <w:t>Allowances, forgiveness of debts, interests in real estate, or personal property, dividends, rents, capital gains; and</w:t>
      </w:r>
      <w:r w:rsidRPr="00FA7E86">
        <w:rPr>
          <w:rFonts w:ascii="Arial" w:hAnsi="Arial" w:cs="Arial"/>
        </w:rPr>
        <w:t> </w:t>
      </w:r>
    </w:p>
    <w:p w14:paraId="7D1ED420" w14:textId="77777777" w:rsidR="00FA7E86" w:rsidRPr="00FA7E86" w:rsidRDefault="00FA7E86" w:rsidP="00FA7E86">
      <w:pPr>
        <w:rPr>
          <w:rFonts w:ascii="Arial" w:hAnsi="Arial" w:cs="Arial"/>
        </w:rPr>
      </w:pPr>
      <w:r w:rsidRPr="00FA7E86">
        <w:rPr>
          <w:rFonts w:ascii="Arial" w:hAnsi="Arial" w:cs="Arial"/>
          <w:lang w:val="en-US"/>
        </w:rPr>
        <w:t>Intellectual property rights (for example: patents, copyright, and royalties from these rights).</w:t>
      </w:r>
      <w:r w:rsidRPr="00FA7E86">
        <w:rPr>
          <w:rFonts w:ascii="Arial" w:hAnsi="Arial" w:cs="Arial"/>
          <w:b/>
          <w:bCs/>
        </w:rPr>
        <w:t> </w:t>
      </w:r>
      <w:r w:rsidRPr="00FA7E86">
        <w:rPr>
          <w:rFonts w:ascii="Arial" w:hAnsi="Arial" w:cs="Arial"/>
        </w:rPr>
        <w:t> </w:t>
      </w:r>
    </w:p>
    <w:p w14:paraId="22BCCF9B" w14:textId="77777777" w:rsidR="00FA7E86" w:rsidRPr="00FA7E86" w:rsidRDefault="00FA7E86" w:rsidP="00FA7E86">
      <w:pPr>
        <w:rPr>
          <w:rFonts w:ascii="Arial" w:hAnsi="Arial" w:cs="Arial"/>
        </w:rPr>
      </w:pPr>
      <w:r w:rsidRPr="00FA7E86">
        <w:rPr>
          <w:rFonts w:ascii="Arial" w:hAnsi="Arial" w:cs="Arial"/>
          <w:b/>
          <w:bCs/>
        </w:rPr>
        <w:t>Intimate Relationship:</w:t>
      </w:r>
      <w:r w:rsidRPr="00FA7E86">
        <w:rPr>
          <w:rFonts w:ascii="Arial" w:hAnsi="Arial" w:cs="Arial"/>
        </w:rPr>
        <w:t>  An intimate relationship is a consensual romantic or sexual relationship.  </w:t>
      </w:r>
    </w:p>
    <w:p w14:paraId="40752A13" w14:textId="77777777" w:rsidR="00FA7E86" w:rsidRPr="00FA7E86" w:rsidRDefault="00FA7E86" w:rsidP="00FA7E86">
      <w:pPr>
        <w:rPr>
          <w:rFonts w:ascii="Arial" w:hAnsi="Arial" w:cs="Arial"/>
        </w:rPr>
      </w:pPr>
      <w:r w:rsidRPr="00FA7E86">
        <w:rPr>
          <w:rFonts w:ascii="Arial" w:hAnsi="Arial" w:cs="Arial"/>
        </w:rPr>
        <w:t>An intimate relationship could be brief and includes a one-off or sporadic occurrence. </w:t>
      </w:r>
    </w:p>
    <w:p w14:paraId="69DC00A7" w14:textId="77777777" w:rsidR="00FA7E86" w:rsidRPr="00FA7E86" w:rsidRDefault="00FA7E86" w:rsidP="00FA7E86">
      <w:pPr>
        <w:rPr>
          <w:rFonts w:ascii="Arial" w:hAnsi="Arial" w:cs="Arial"/>
        </w:rPr>
      </w:pPr>
      <w:r w:rsidRPr="00FA7E86">
        <w:rPr>
          <w:rFonts w:ascii="Arial" w:hAnsi="Arial" w:cs="Arial"/>
          <w:b/>
          <w:bCs/>
          <w:lang w:val="en-US"/>
        </w:rPr>
        <w:t>Non-financial Conflict:</w:t>
      </w:r>
      <w:r w:rsidRPr="00FA7E86">
        <w:rPr>
          <w:rFonts w:ascii="Arial" w:hAnsi="Arial" w:cs="Arial"/>
          <w:lang w:val="en-US"/>
        </w:rPr>
        <w:t> </w:t>
      </w:r>
      <w:r w:rsidRPr="00FA7E86">
        <w:rPr>
          <w:rFonts w:ascii="Arial" w:hAnsi="Arial" w:cs="Arial"/>
        </w:rPr>
        <w:t>A non-financial conflict of interest is any situation where you are not affected financially by a decision but are affected in some other way that might make you biased or appear to be biased.  </w:t>
      </w:r>
    </w:p>
    <w:p w14:paraId="24B5C0AC" w14:textId="490A42BB" w:rsidR="00FA7E86" w:rsidRPr="00FA7E86" w:rsidRDefault="00FA7E86" w:rsidP="00FA7E86">
      <w:pPr>
        <w:rPr>
          <w:rFonts w:ascii="Arial" w:hAnsi="Arial" w:cs="Arial"/>
        </w:rPr>
      </w:pPr>
      <w:r w:rsidRPr="00FA7E86">
        <w:rPr>
          <w:rFonts w:ascii="Arial" w:hAnsi="Arial" w:cs="Arial"/>
        </w:rPr>
        <w:t> A non-financial conflict of interest might arise, for example, from a whānau relationship, friendship, or any other sort of personal relationship, or if you are involved with another organisation outside of Otago Polytechnic. </w:t>
      </w:r>
    </w:p>
    <w:p w14:paraId="6BAD438C" w14:textId="77777777" w:rsidR="00FA7E86" w:rsidRPr="00FA7E86" w:rsidRDefault="00FA7E86" w:rsidP="00FA7E86">
      <w:pPr>
        <w:rPr>
          <w:rFonts w:ascii="Arial" w:hAnsi="Arial" w:cs="Arial"/>
        </w:rPr>
      </w:pPr>
      <w:r w:rsidRPr="00FA7E86">
        <w:rPr>
          <w:rFonts w:ascii="Arial" w:hAnsi="Arial" w:cs="Arial"/>
        </w:rPr>
        <w:t> </w:t>
      </w:r>
    </w:p>
    <w:p w14:paraId="7105537C" w14:textId="77777777" w:rsidR="00FA7E86" w:rsidRPr="00FA7E86" w:rsidRDefault="00FA7E86" w:rsidP="00FA7E86">
      <w:pPr>
        <w:shd w:val="clear" w:color="auto" w:fill="DAE9F7" w:themeFill="text2" w:themeFillTint="1A"/>
        <w:rPr>
          <w:rFonts w:ascii="Arial" w:hAnsi="Arial" w:cs="Arial"/>
        </w:rPr>
      </w:pPr>
      <w:r w:rsidRPr="00FA7E86">
        <w:rPr>
          <w:rFonts w:ascii="Arial" w:hAnsi="Arial" w:cs="Arial"/>
          <w:b/>
          <w:bCs/>
        </w:rPr>
        <w:t>Purpose</w:t>
      </w:r>
      <w:r w:rsidRPr="00FA7E86">
        <w:rPr>
          <w:rFonts w:ascii="Arial" w:hAnsi="Arial" w:cs="Arial"/>
        </w:rPr>
        <w:t> </w:t>
      </w:r>
    </w:p>
    <w:p w14:paraId="74609F2D" w14:textId="77777777" w:rsidR="00FA7E86" w:rsidRPr="00FA7E86" w:rsidRDefault="00FA7E86" w:rsidP="00FA7E86">
      <w:pPr>
        <w:rPr>
          <w:rFonts w:ascii="Arial" w:hAnsi="Arial" w:cs="Arial"/>
        </w:rPr>
      </w:pPr>
      <w:r w:rsidRPr="00FA7E86">
        <w:rPr>
          <w:rFonts w:ascii="Arial" w:hAnsi="Arial" w:cs="Arial"/>
        </w:rPr>
        <w:t>The purpose of these Procedures is to support the </w:t>
      </w:r>
      <w:proofErr w:type="gramStart"/>
      <w:r w:rsidRPr="00FA7E86">
        <w:rPr>
          <w:rFonts w:ascii="Arial" w:hAnsi="Arial" w:cs="Arial"/>
        </w:rPr>
        <w:t>Conflict of Interest</w:t>
      </w:r>
      <w:proofErr w:type="gramEnd"/>
      <w:r w:rsidRPr="00FA7E86">
        <w:rPr>
          <w:rFonts w:ascii="Arial" w:hAnsi="Arial" w:cs="Arial"/>
        </w:rPr>
        <w:t> Policy by: </w:t>
      </w:r>
    </w:p>
    <w:p w14:paraId="39C7672D" w14:textId="4EB6DE3C" w:rsidR="00FA7E86" w:rsidRPr="00FA7E86" w:rsidRDefault="00FA7E86" w:rsidP="00FA7E86">
      <w:pPr>
        <w:rPr>
          <w:rFonts w:ascii="Arial" w:hAnsi="Arial" w:cs="Arial"/>
        </w:rPr>
      </w:pPr>
      <w:r>
        <w:rPr>
          <w:rFonts w:ascii="Arial" w:hAnsi="Arial" w:cs="Arial"/>
        </w:rPr>
        <w:t xml:space="preserve">a) </w:t>
      </w:r>
      <w:r w:rsidRPr="00FA7E86">
        <w:rPr>
          <w:rFonts w:ascii="Arial" w:hAnsi="Arial" w:cs="Arial"/>
        </w:rPr>
        <w:t>setting out a clear process for how conflicts of interests (perceived, actual or potential) are to be handled by Otago Polytechnic; and  </w:t>
      </w:r>
    </w:p>
    <w:p w14:paraId="31CDFD7E" w14:textId="052B3852" w:rsidR="00FA7E86" w:rsidRPr="00FA7E86" w:rsidRDefault="00FA7E86" w:rsidP="00FA7E86">
      <w:pPr>
        <w:rPr>
          <w:rFonts w:ascii="Arial" w:hAnsi="Arial" w:cs="Arial"/>
        </w:rPr>
      </w:pPr>
      <w:r>
        <w:rPr>
          <w:rFonts w:ascii="Arial" w:hAnsi="Arial" w:cs="Arial"/>
        </w:rPr>
        <w:t xml:space="preserve">b) </w:t>
      </w:r>
      <w:r w:rsidRPr="00FA7E86">
        <w:rPr>
          <w:rFonts w:ascii="Arial" w:hAnsi="Arial" w:cs="Arial"/>
        </w:rPr>
        <w:t>guiding Formal Leaders in deciding how conflicts of interests held by kaimahi are to be managed; and  </w:t>
      </w:r>
    </w:p>
    <w:p w14:paraId="4682A3F0" w14:textId="475470F7" w:rsidR="00FA7E86" w:rsidRPr="00FA7E86" w:rsidRDefault="00FA7E86" w:rsidP="00FA7E86">
      <w:pPr>
        <w:rPr>
          <w:rFonts w:ascii="Arial" w:hAnsi="Arial" w:cs="Arial"/>
        </w:rPr>
      </w:pPr>
      <w:r>
        <w:rPr>
          <w:rFonts w:ascii="Arial" w:hAnsi="Arial" w:cs="Arial"/>
        </w:rPr>
        <w:t xml:space="preserve">c) </w:t>
      </w:r>
      <w:r w:rsidRPr="00FA7E86">
        <w:rPr>
          <w:rFonts w:ascii="Arial" w:hAnsi="Arial" w:cs="Arial"/>
        </w:rPr>
        <w:t>guiding Council in deciding how conflicts of interests held by Council members are to be managed.  </w:t>
      </w:r>
    </w:p>
    <w:p w14:paraId="2798FC21" w14:textId="77777777" w:rsidR="00FA7E86" w:rsidRPr="00FA7E86" w:rsidRDefault="00FA7E86" w:rsidP="00FA7E86">
      <w:pPr>
        <w:rPr>
          <w:rFonts w:ascii="Arial" w:hAnsi="Arial" w:cs="Arial"/>
        </w:rPr>
      </w:pPr>
      <w:r w:rsidRPr="00FA7E86">
        <w:rPr>
          <w:rFonts w:ascii="Arial" w:hAnsi="Arial" w:cs="Arial"/>
        </w:rPr>
        <w:t>1.2. The purpose is also to ensure conflicts of interest are handled in a way that maintains public trust in Otago Polytechnic its kaimahi and Council, and to mitigate any legal, commercial, political, and/or reputational risk that may result from those conflicts.   </w:t>
      </w:r>
    </w:p>
    <w:p w14:paraId="330D48D8" w14:textId="77777777" w:rsidR="00FA7E86" w:rsidRDefault="00FA7E86" w:rsidP="00FA7E86">
      <w:pPr>
        <w:rPr>
          <w:rFonts w:ascii="Arial" w:hAnsi="Arial" w:cs="Arial"/>
        </w:rPr>
      </w:pPr>
      <w:r w:rsidRPr="00FA7E86">
        <w:rPr>
          <w:rFonts w:ascii="Arial" w:hAnsi="Arial" w:cs="Arial"/>
        </w:rPr>
        <w:lastRenderedPageBreak/>
        <w:t>1.3. A conflict of interest is described more fully in the Definitions in the </w:t>
      </w:r>
      <w:proofErr w:type="gramStart"/>
      <w:r w:rsidRPr="00FA7E86">
        <w:rPr>
          <w:rFonts w:ascii="Arial" w:hAnsi="Arial" w:cs="Arial"/>
        </w:rPr>
        <w:t>Conflict of Interest</w:t>
      </w:r>
      <w:proofErr w:type="gramEnd"/>
      <w:r w:rsidRPr="00FA7E86">
        <w:rPr>
          <w:rFonts w:ascii="Arial" w:hAnsi="Arial" w:cs="Arial"/>
        </w:rPr>
        <w:t> Policy, section 3.1-3.7. </w:t>
      </w:r>
    </w:p>
    <w:p w14:paraId="6C438816" w14:textId="77777777" w:rsidR="00FA7E86" w:rsidRPr="00FA7E86" w:rsidRDefault="00FA7E86" w:rsidP="00FA7E86">
      <w:pPr>
        <w:rPr>
          <w:rFonts w:ascii="Arial" w:hAnsi="Arial" w:cs="Arial"/>
        </w:rPr>
      </w:pPr>
    </w:p>
    <w:p w14:paraId="1FB04B8E" w14:textId="77777777" w:rsidR="00FA7E86" w:rsidRPr="00FA7E86" w:rsidRDefault="00FA7E86" w:rsidP="00FA7E86">
      <w:pPr>
        <w:shd w:val="clear" w:color="auto" w:fill="DAE9F7" w:themeFill="text2" w:themeFillTint="1A"/>
        <w:rPr>
          <w:rFonts w:ascii="Arial" w:hAnsi="Arial" w:cs="Arial"/>
        </w:rPr>
      </w:pPr>
      <w:r w:rsidRPr="00FA7E86">
        <w:rPr>
          <w:rFonts w:ascii="Arial" w:hAnsi="Arial" w:cs="Arial"/>
          <w:b/>
          <w:bCs/>
        </w:rPr>
        <w:t>Policy Principles</w:t>
      </w:r>
      <w:r w:rsidRPr="00FA7E86">
        <w:rPr>
          <w:rFonts w:ascii="Arial" w:hAnsi="Arial" w:cs="Arial"/>
        </w:rPr>
        <w:t> </w:t>
      </w:r>
    </w:p>
    <w:p w14:paraId="494F4C32" w14:textId="77777777" w:rsidR="00FA7E86" w:rsidRPr="00FA7E86" w:rsidRDefault="00FA7E86" w:rsidP="00FA7E86">
      <w:pPr>
        <w:rPr>
          <w:rFonts w:ascii="Arial" w:hAnsi="Arial" w:cs="Arial"/>
        </w:rPr>
      </w:pPr>
      <w:r w:rsidRPr="00FA7E86">
        <w:rPr>
          <w:rFonts w:ascii="Arial" w:hAnsi="Arial" w:cs="Arial"/>
        </w:rPr>
        <w:t>2.1.  As part of good public conduct, all decisions made relating to conflicts of interest should be made with a spirit of:  </w:t>
      </w:r>
    </w:p>
    <w:p w14:paraId="022AEA31" w14:textId="77777777" w:rsidR="00FA7E86" w:rsidRPr="00FA7E86" w:rsidRDefault="00FA7E86" w:rsidP="00FA7E86">
      <w:pPr>
        <w:numPr>
          <w:ilvl w:val="0"/>
          <w:numId w:val="13"/>
        </w:numPr>
        <w:rPr>
          <w:rFonts w:ascii="Arial" w:hAnsi="Arial" w:cs="Arial"/>
        </w:rPr>
      </w:pPr>
      <w:r w:rsidRPr="00FA7E86">
        <w:rPr>
          <w:rFonts w:ascii="Arial" w:hAnsi="Arial" w:cs="Arial"/>
        </w:rPr>
        <w:t>integrity </w:t>
      </w:r>
    </w:p>
    <w:p w14:paraId="43670CFA" w14:textId="77777777" w:rsidR="00FA7E86" w:rsidRPr="00FA7E86" w:rsidRDefault="00FA7E86" w:rsidP="00FA7E86">
      <w:pPr>
        <w:numPr>
          <w:ilvl w:val="0"/>
          <w:numId w:val="14"/>
        </w:numPr>
        <w:rPr>
          <w:rFonts w:ascii="Arial" w:hAnsi="Arial" w:cs="Arial"/>
        </w:rPr>
      </w:pPr>
      <w:r w:rsidRPr="00FA7E86">
        <w:rPr>
          <w:rFonts w:ascii="Arial" w:hAnsi="Arial" w:cs="Arial"/>
        </w:rPr>
        <w:t>impartiality </w:t>
      </w:r>
    </w:p>
    <w:p w14:paraId="6369AEFC" w14:textId="77777777" w:rsidR="00FA7E86" w:rsidRPr="00FA7E86" w:rsidRDefault="00FA7E86" w:rsidP="00FA7E86">
      <w:pPr>
        <w:numPr>
          <w:ilvl w:val="0"/>
          <w:numId w:val="15"/>
        </w:numPr>
        <w:rPr>
          <w:rFonts w:ascii="Arial" w:hAnsi="Arial" w:cs="Arial"/>
        </w:rPr>
      </w:pPr>
      <w:r w:rsidRPr="00FA7E86">
        <w:rPr>
          <w:rFonts w:ascii="Arial" w:hAnsi="Arial" w:cs="Arial"/>
        </w:rPr>
        <w:t>accountability </w:t>
      </w:r>
    </w:p>
    <w:p w14:paraId="686AD40F" w14:textId="77777777" w:rsidR="00FA7E86" w:rsidRPr="00FA7E86" w:rsidRDefault="00FA7E86" w:rsidP="00FA7E86">
      <w:pPr>
        <w:numPr>
          <w:ilvl w:val="0"/>
          <w:numId w:val="16"/>
        </w:numPr>
        <w:rPr>
          <w:rFonts w:ascii="Arial" w:hAnsi="Arial" w:cs="Arial"/>
        </w:rPr>
      </w:pPr>
      <w:r w:rsidRPr="00FA7E86">
        <w:rPr>
          <w:rFonts w:ascii="Arial" w:hAnsi="Arial" w:cs="Arial"/>
        </w:rPr>
        <w:t>trustworthiness </w:t>
      </w:r>
    </w:p>
    <w:p w14:paraId="65562D79" w14:textId="77777777" w:rsidR="00FA7E86" w:rsidRPr="00FA7E86" w:rsidRDefault="00FA7E86" w:rsidP="00FA7E86">
      <w:pPr>
        <w:numPr>
          <w:ilvl w:val="0"/>
          <w:numId w:val="17"/>
        </w:numPr>
        <w:rPr>
          <w:rFonts w:ascii="Arial" w:hAnsi="Arial" w:cs="Arial"/>
        </w:rPr>
      </w:pPr>
      <w:r w:rsidRPr="00FA7E86">
        <w:rPr>
          <w:rFonts w:ascii="Arial" w:hAnsi="Arial" w:cs="Arial"/>
        </w:rPr>
        <w:t>respect  </w:t>
      </w:r>
    </w:p>
    <w:p w14:paraId="51B0865C" w14:textId="14E90DF2" w:rsidR="00FA7E86" w:rsidRPr="00FA7E86" w:rsidRDefault="00FA7E86" w:rsidP="00FA7E86">
      <w:pPr>
        <w:numPr>
          <w:ilvl w:val="0"/>
          <w:numId w:val="18"/>
        </w:numPr>
        <w:rPr>
          <w:rFonts w:ascii="Arial" w:hAnsi="Arial" w:cs="Arial"/>
        </w:rPr>
      </w:pPr>
      <w:r w:rsidRPr="00FA7E86">
        <w:rPr>
          <w:rFonts w:ascii="Arial" w:hAnsi="Arial" w:cs="Arial"/>
        </w:rPr>
        <w:t>responsiveness.    </w:t>
      </w:r>
    </w:p>
    <w:p w14:paraId="7C1F49D7" w14:textId="77777777" w:rsidR="00FA7E86" w:rsidRPr="00FA7E86" w:rsidRDefault="00FA7E86" w:rsidP="00FA7E86">
      <w:pPr>
        <w:rPr>
          <w:rFonts w:ascii="Arial" w:hAnsi="Arial" w:cs="Arial"/>
        </w:rPr>
      </w:pPr>
      <w:r w:rsidRPr="00FA7E86">
        <w:rPr>
          <w:rFonts w:ascii="Arial" w:hAnsi="Arial" w:cs="Arial"/>
        </w:rPr>
        <w:t>2.2. When a conflict of interest is declared, Otago Polytechnic will consider whether something should be done to manage that conflict.   </w:t>
      </w:r>
    </w:p>
    <w:p w14:paraId="5760B5D0" w14:textId="707C4B58" w:rsidR="00FA7E86" w:rsidRPr="00FA7E86" w:rsidRDefault="00FA7E86" w:rsidP="00FA7E86">
      <w:pPr>
        <w:rPr>
          <w:rFonts w:ascii="Arial" w:hAnsi="Arial" w:cs="Arial"/>
        </w:rPr>
      </w:pPr>
      <w:r>
        <w:rPr>
          <w:rFonts w:ascii="Arial" w:hAnsi="Arial" w:cs="Arial"/>
        </w:rPr>
        <w:t xml:space="preserve">a) </w:t>
      </w:r>
      <w:r w:rsidRPr="00FA7E86">
        <w:rPr>
          <w:rFonts w:ascii="Arial" w:hAnsi="Arial" w:cs="Arial"/>
        </w:rPr>
        <w:t>In doing so, Otago Polytechnic will have regard to the principles at 2.1, these Procedures and any possible reputational risk arising from how observers might reasonably perceive the situation.  </w:t>
      </w:r>
    </w:p>
    <w:p w14:paraId="7F8ABBC1" w14:textId="4E88A769" w:rsidR="00FA7E86" w:rsidRPr="00FA7E86" w:rsidRDefault="00FA7E86" w:rsidP="00FA7E86">
      <w:pPr>
        <w:rPr>
          <w:rFonts w:ascii="Arial" w:hAnsi="Arial" w:cs="Arial"/>
        </w:rPr>
      </w:pPr>
      <w:r w:rsidRPr="00FA7E86">
        <w:rPr>
          <w:rFonts w:ascii="Arial" w:hAnsi="Arial" w:cs="Arial"/>
        </w:rPr>
        <w:t>2.3. Kaimahi or Council seeking advice on conflicts of interest should contact their Formal Leader or Chairperson of Council (as applicable).   </w:t>
      </w:r>
    </w:p>
    <w:p w14:paraId="4651EFDE" w14:textId="717F4A51" w:rsidR="00FA7E86" w:rsidRDefault="00FA7E86" w:rsidP="00FA7E86">
      <w:pPr>
        <w:rPr>
          <w:rFonts w:ascii="Arial" w:hAnsi="Arial" w:cs="Arial"/>
        </w:rPr>
      </w:pPr>
      <w:r w:rsidRPr="00FA7E86">
        <w:rPr>
          <w:rFonts w:ascii="Arial" w:hAnsi="Arial" w:cs="Arial"/>
        </w:rPr>
        <w:t>2.4. Advice may also be sought from Otago Polytechnic’s legal advisors and People and Culture are also available to provide advice to Formal Leaders.   </w:t>
      </w:r>
    </w:p>
    <w:p w14:paraId="45E60EDA" w14:textId="77777777" w:rsidR="00FA7E86" w:rsidRPr="00FA7E86" w:rsidRDefault="00FA7E86" w:rsidP="00FA7E86">
      <w:pPr>
        <w:rPr>
          <w:rFonts w:ascii="Arial" w:hAnsi="Arial" w:cs="Arial"/>
        </w:rPr>
      </w:pPr>
    </w:p>
    <w:p w14:paraId="506BE86C" w14:textId="77777777" w:rsidR="00FA7E86" w:rsidRPr="00FA7E86" w:rsidRDefault="00FA7E86" w:rsidP="00FA7E86">
      <w:pPr>
        <w:shd w:val="clear" w:color="auto" w:fill="DAE9F7" w:themeFill="text2" w:themeFillTint="1A"/>
        <w:rPr>
          <w:rFonts w:ascii="Arial" w:hAnsi="Arial" w:cs="Arial"/>
        </w:rPr>
      </w:pPr>
      <w:r w:rsidRPr="00FA7E86">
        <w:rPr>
          <w:rFonts w:ascii="Arial" w:hAnsi="Arial" w:cs="Arial"/>
          <w:b/>
          <w:bCs/>
        </w:rPr>
        <w:t>Overview</w:t>
      </w:r>
      <w:r w:rsidRPr="00FA7E86">
        <w:rPr>
          <w:rFonts w:ascii="Arial" w:hAnsi="Arial" w:cs="Arial"/>
        </w:rPr>
        <w:t> </w:t>
      </w:r>
    </w:p>
    <w:p w14:paraId="56C049BB" w14:textId="77777777" w:rsidR="00FA7E86" w:rsidRPr="00FA7E86" w:rsidRDefault="00FA7E86" w:rsidP="00FA7E86">
      <w:pPr>
        <w:rPr>
          <w:rFonts w:ascii="Arial" w:hAnsi="Arial" w:cs="Arial"/>
        </w:rPr>
      </w:pPr>
      <w:r w:rsidRPr="00FA7E86">
        <w:rPr>
          <w:rFonts w:ascii="Arial" w:hAnsi="Arial" w:cs="Arial"/>
        </w:rPr>
        <w:t>3.1. These Procedures should be read in conjunction with the </w:t>
      </w:r>
      <w:proofErr w:type="gramStart"/>
      <w:r w:rsidRPr="00FA7E86">
        <w:rPr>
          <w:rFonts w:ascii="Arial" w:hAnsi="Arial" w:cs="Arial"/>
        </w:rPr>
        <w:t>Conflict of Interest</w:t>
      </w:r>
      <w:proofErr w:type="gramEnd"/>
      <w:r w:rsidRPr="00FA7E86">
        <w:rPr>
          <w:rFonts w:ascii="Arial" w:hAnsi="Arial" w:cs="Arial"/>
        </w:rPr>
        <w:t> Policy. </w:t>
      </w:r>
    </w:p>
    <w:p w14:paraId="29D96440" w14:textId="77777777" w:rsidR="00FA7E86" w:rsidRPr="00FA7E86" w:rsidRDefault="00FA7E86" w:rsidP="00FA7E86">
      <w:pPr>
        <w:rPr>
          <w:rFonts w:ascii="Arial" w:hAnsi="Arial" w:cs="Arial"/>
        </w:rPr>
      </w:pPr>
      <w:r w:rsidRPr="00FA7E86">
        <w:rPr>
          <w:rFonts w:ascii="Arial" w:hAnsi="Arial" w:cs="Arial"/>
        </w:rPr>
        <w:t>  </w:t>
      </w:r>
    </w:p>
    <w:p w14:paraId="13E7B283" w14:textId="77777777" w:rsidR="00FA7E86" w:rsidRPr="00FA7E86" w:rsidRDefault="00FA7E86" w:rsidP="00FA7E86">
      <w:pPr>
        <w:rPr>
          <w:rFonts w:ascii="Arial" w:hAnsi="Arial" w:cs="Arial"/>
        </w:rPr>
      </w:pPr>
      <w:r w:rsidRPr="00FA7E86">
        <w:rPr>
          <w:rFonts w:ascii="Arial" w:hAnsi="Arial" w:cs="Arial"/>
        </w:rPr>
        <w:t>3.2. All conflicts of interest should be declared as soon as they arise and dealt with in accordance with these Procedures as soon as reasonably practical. </w:t>
      </w:r>
    </w:p>
    <w:p w14:paraId="1FB55AC4" w14:textId="19FFAFAA" w:rsidR="00FA7E86" w:rsidRPr="00FA7E86" w:rsidRDefault="00FA7E86" w:rsidP="00FA7E86">
      <w:pPr>
        <w:rPr>
          <w:rFonts w:ascii="Arial" w:hAnsi="Arial" w:cs="Arial"/>
        </w:rPr>
      </w:pPr>
      <w:r w:rsidRPr="00FA7E86">
        <w:rPr>
          <w:rFonts w:ascii="Arial" w:hAnsi="Arial" w:cs="Arial"/>
        </w:rPr>
        <w:t>3.3. For kaimahi, decisions on how to manage conflicts of interest are made by their Formal Leader.   </w:t>
      </w:r>
    </w:p>
    <w:p w14:paraId="0B67D3F8" w14:textId="6337B6EC" w:rsidR="00FA7E86" w:rsidRPr="00FA7E86" w:rsidRDefault="00FA7E86" w:rsidP="00FA7E86">
      <w:pPr>
        <w:rPr>
          <w:rFonts w:ascii="Arial" w:hAnsi="Arial" w:cs="Arial"/>
        </w:rPr>
      </w:pPr>
      <w:r>
        <w:rPr>
          <w:rFonts w:ascii="Arial" w:hAnsi="Arial" w:cs="Arial"/>
        </w:rPr>
        <w:t xml:space="preserve">a) </w:t>
      </w:r>
      <w:r w:rsidRPr="00FA7E86">
        <w:rPr>
          <w:rFonts w:ascii="Arial" w:hAnsi="Arial" w:cs="Arial"/>
        </w:rPr>
        <w:t>Formal Leaders should consult with People and Culture in the application of these Procedures as appropriate. </w:t>
      </w:r>
    </w:p>
    <w:p w14:paraId="6A70D12F" w14:textId="645B8F86" w:rsidR="00FA7E86" w:rsidRPr="00FA7E86" w:rsidRDefault="00FA7E86" w:rsidP="00FA7E86">
      <w:pPr>
        <w:rPr>
          <w:rFonts w:ascii="Arial" w:hAnsi="Arial" w:cs="Arial"/>
        </w:rPr>
      </w:pPr>
      <w:r w:rsidRPr="00FA7E86">
        <w:rPr>
          <w:rFonts w:ascii="Arial" w:hAnsi="Arial" w:cs="Arial"/>
        </w:rPr>
        <w:t>3.4. For Council, where the person holding the interest is a Council member, decisions on how to manage conflicts of interest are made by the Council. or, where the person holding the conflict of interest is a member of committee of council, the committee. </w:t>
      </w:r>
    </w:p>
    <w:p w14:paraId="0515EC5E" w14:textId="77777777" w:rsidR="00FA7E86" w:rsidRPr="00FA7E86" w:rsidRDefault="00FA7E86" w:rsidP="00FA7E86">
      <w:pPr>
        <w:rPr>
          <w:rFonts w:ascii="Arial" w:hAnsi="Arial" w:cs="Arial"/>
        </w:rPr>
      </w:pPr>
      <w:r w:rsidRPr="00FA7E86">
        <w:rPr>
          <w:rFonts w:ascii="Arial" w:hAnsi="Arial" w:cs="Arial"/>
        </w:rPr>
        <w:t> </w:t>
      </w:r>
    </w:p>
    <w:p w14:paraId="35198207" w14:textId="77777777" w:rsidR="00FA7E86" w:rsidRPr="00FA7E86" w:rsidRDefault="00FA7E86" w:rsidP="00FA7E86">
      <w:pPr>
        <w:shd w:val="clear" w:color="auto" w:fill="DAE9F7" w:themeFill="text2" w:themeFillTint="1A"/>
        <w:rPr>
          <w:rFonts w:ascii="Arial" w:hAnsi="Arial" w:cs="Arial"/>
        </w:rPr>
      </w:pPr>
      <w:r w:rsidRPr="00FA7E86">
        <w:rPr>
          <w:rFonts w:ascii="Arial" w:hAnsi="Arial" w:cs="Arial"/>
          <w:b/>
          <w:bCs/>
        </w:rPr>
        <w:t>Procedure for Kaimahi – </w:t>
      </w:r>
      <w:r w:rsidRPr="00FA7E86">
        <w:rPr>
          <w:rFonts w:ascii="Arial" w:hAnsi="Arial" w:cs="Arial"/>
          <w:b/>
          <w:bCs/>
          <w:i/>
          <w:iCs/>
        </w:rPr>
        <w:t>This section applies to all kaimahi</w:t>
      </w:r>
      <w:r w:rsidRPr="00FA7E86">
        <w:rPr>
          <w:rFonts w:ascii="Arial" w:hAnsi="Arial" w:cs="Arial"/>
        </w:rPr>
        <w:t> </w:t>
      </w:r>
    </w:p>
    <w:p w14:paraId="2E9E2302" w14:textId="77777777" w:rsidR="00FA7E86" w:rsidRPr="00FA7E86" w:rsidRDefault="00FA7E86" w:rsidP="00FA7E86">
      <w:pPr>
        <w:rPr>
          <w:rFonts w:ascii="Arial" w:hAnsi="Arial" w:cs="Arial"/>
        </w:rPr>
      </w:pPr>
      <w:r w:rsidRPr="00FA7E86">
        <w:rPr>
          <w:rFonts w:ascii="Arial" w:hAnsi="Arial" w:cs="Arial"/>
          <w:b/>
          <w:bCs/>
          <w:lang w:val="en-US"/>
        </w:rPr>
        <w:t>4.1. Declaring a Conflict of Interest</w:t>
      </w:r>
      <w:r w:rsidRPr="00FA7E86">
        <w:rPr>
          <w:rFonts w:ascii="Arial" w:hAnsi="Arial" w:cs="Arial"/>
        </w:rPr>
        <w:t> </w:t>
      </w:r>
    </w:p>
    <w:p w14:paraId="03B1BCC0" w14:textId="28D3B2A2" w:rsidR="00FA7E86" w:rsidRPr="00FA7E86" w:rsidRDefault="00FA7E86" w:rsidP="00FA7E86">
      <w:pPr>
        <w:rPr>
          <w:rFonts w:ascii="Arial" w:hAnsi="Arial" w:cs="Arial"/>
        </w:rPr>
      </w:pPr>
      <w:r>
        <w:rPr>
          <w:rFonts w:ascii="Arial" w:hAnsi="Arial" w:cs="Arial"/>
        </w:rPr>
        <w:lastRenderedPageBreak/>
        <w:t xml:space="preserve">a) </w:t>
      </w:r>
      <w:r w:rsidRPr="00FA7E86">
        <w:rPr>
          <w:rFonts w:ascii="Arial" w:hAnsi="Arial" w:cs="Arial"/>
        </w:rPr>
        <w:t>Kaimahi declare conflicts of interest by completing a </w:t>
      </w:r>
      <w:proofErr w:type="gramStart"/>
      <w:r w:rsidRPr="00FA7E86">
        <w:rPr>
          <w:rFonts w:ascii="Arial" w:hAnsi="Arial" w:cs="Arial"/>
        </w:rPr>
        <w:t>Conflict of Interest</w:t>
      </w:r>
      <w:proofErr w:type="gramEnd"/>
      <w:r w:rsidRPr="00FA7E86">
        <w:rPr>
          <w:rFonts w:ascii="Arial" w:hAnsi="Arial" w:cs="Arial"/>
        </w:rPr>
        <w:t> Declaration Form (refer to hyperlink below) and submitting it to their Formal Leader. </w:t>
      </w:r>
    </w:p>
    <w:p w14:paraId="54A2CDFE" w14:textId="2A87C42A" w:rsidR="00FA7E86" w:rsidRPr="00FA7E86" w:rsidRDefault="00FA7E86" w:rsidP="00FA7E86">
      <w:pPr>
        <w:rPr>
          <w:rFonts w:ascii="Arial" w:hAnsi="Arial" w:cs="Arial"/>
        </w:rPr>
      </w:pPr>
      <w:r>
        <w:rPr>
          <w:rFonts w:ascii="Arial" w:hAnsi="Arial" w:cs="Arial"/>
        </w:rPr>
        <w:t xml:space="preserve">b) </w:t>
      </w:r>
      <w:r w:rsidRPr="00FA7E86">
        <w:rPr>
          <w:rFonts w:ascii="Arial" w:hAnsi="Arial" w:cs="Arial"/>
        </w:rPr>
        <w:t>A conflict of interest includes an intimate relationship or a close personal relationship between kaimahi and their colleagues, ākonga or stakeholders particularly where such a relationship might influence a person’s judgement or ability to make impartial or objective decisions and may be financial, non-financial or a conflict of roles.   </w:t>
      </w:r>
    </w:p>
    <w:p w14:paraId="04C5649D" w14:textId="0A512C17" w:rsidR="00FA7E86" w:rsidRPr="00FA7E86" w:rsidRDefault="00FA7E86" w:rsidP="00FA7E86">
      <w:pPr>
        <w:rPr>
          <w:rFonts w:ascii="Arial" w:hAnsi="Arial" w:cs="Arial"/>
        </w:rPr>
      </w:pPr>
      <w:r>
        <w:rPr>
          <w:rFonts w:ascii="Arial" w:hAnsi="Arial" w:cs="Arial"/>
        </w:rPr>
        <w:t xml:space="preserve">c) </w:t>
      </w:r>
      <w:r w:rsidRPr="00FA7E86">
        <w:rPr>
          <w:rFonts w:ascii="Arial" w:hAnsi="Arial" w:cs="Arial"/>
        </w:rPr>
        <w:t>Kaimahi must disclose any conflicts of interest, actual, potential or perceived arising from any such relationship. </w:t>
      </w:r>
    </w:p>
    <w:p w14:paraId="23B19E9F" w14:textId="2A5AA50B" w:rsidR="00FA7E86" w:rsidRPr="00FA7E86" w:rsidRDefault="00FA7E86" w:rsidP="00FA7E86">
      <w:pPr>
        <w:rPr>
          <w:rFonts w:ascii="Arial" w:hAnsi="Arial" w:cs="Arial"/>
        </w:rPr>
      </w:pPr>
      <w:r>
        <w:rPr>
          <w:rFonts w:ascii="Arial" w:hAnsi="Arial" w:cs="Arial"/>
        </w:rPr>
        <w:t xml:space="preserve">d) </w:t>
      </w:r>
      <w:r w:rsidRPr="00FA7E86">
        <w:rPr>
          <w:rFonts w:ascii="Arial" w:hAnsi="Arial" w:cs="Arial"/>
        </w:rPr>
        <w:t>Kaimahi must complete and submit a </w:t>
      </w:r>
      <w:proofErr w:type="gramStart"/>
      <w:r w:rsidRPr="00FA7E86">
        <w:rPr>
          <w:rFonts w:ascii="Arial" w:hAnsi="Arial" w:cs="Arial"/>
        </w:rPr>
        <w:t>Conflict of Interest</w:t>
      </w:r>
      <w:proofErr w:type="gramEnd"/>
      <w:r w:rsidRPr="00FA7E86">
        <w:rPr>
          <w:rFonts w:ascii="Arial" w:hAnsi="Arial" w:cs="Arial"/>
        </w:rPr>
        <w:t> Declaration Form: </w:t>
      </w:r>
    </w:p>
    <w:p w14:paraId="701F0D74" w14:textId="77777777" w:rsidR="00FA7E86" w:rsidRPr="00FA7E86" w:rsidRDefault="00FA7E86" w:rsidP="00FA7E86">
      <w:pPr>
        <w:numPr>
          <w:ilvl w:val="0"/>
          <w:numId w:val="25"/>
        </w:numPr>
        <w:rPr>
          <w:rFonts w:ascii="Arial" w:hAnsi="Arial" w:cs="Arial"/>
        </w:rPr>
      </w:pPr>
      <w:r w:rsidRPr="00FA7E86">
        <w:rPr>
          <w:rFonts w:ascii="Arial" w:hAnsi="Arial" w:cs="Arial"/>
        </w:rPr>
        <w:t>On commencement of their employment with Otago Polytechnic </w:t>
      </w:r>
    </w:p>
    <w:p w14:paraId="72541738" w14:textId="77777777" w:rsidR="00FA7E86" w:rsidRPr="00FA7E86" w:rsidRDefault="00FA7E86" w:rsidP="00FA7E86">
      <w:pPr>
        <w:numPr>
          <w:ilvl w:val="0"/>
          <w:numId w:val="26"/>
        </w:numPr>
        <w:rPr>
          <w:rFonts w:ascii="Arial" w:hAnsi="Arial" w:cs="Arial"/>
        </w:rPr>
      </w:pPr>
      <w:r w:rsidRPr="00FA7E86">
        <w:rPr>
          <w:rFonts w:ascii="Arial" w:hAnsi="Arial" w:cs="Arial"/>
        </w:rPr>
        <w:t>As part of an annual process where the kaimahi holds a senior leadership position (even if they do not have a conflict of interest) </w:t>
      </w:r>
    </w:p>
    <w:p w14:paraId="1F0BB7C1" w14:textId="10D3D89C" w:rsidR="00FA7E86" w:rsidRPr="00FA7E86" w:rsidRDefault="00FA7E86" w:rsidP="00FA7E86">
      <w:pPr>
        <w:rPr>
          <w:rFonts w:ascii="Arial" w:hAnsi="Arial" w:cs="Arial"/>
        </w:rPr>
      </w:pPr>
      <w:r>
        <w:rPr>
          <w:rFonts w:ascii="Arial" w:hAnsi="Arial" w:cs="Arial"/>
        </w:rPr>
        <w:t xml:space="preserve">e) </w:t>
      </w:r>
      <w:r w:rsidRPr="00FA7E86">
        <w:rPr>
          <w:rFonts w:ascii="Arial" w:hAnsi="Arial" w:cs="Arial"/>
        </w:rPr>
        <w:t>Whenever their personal or work situation changes in a way that would or could create a conflict of interest. If there is any doubt about whether a conflict of interest exists, kaimahi should still complete and submit a </w:t>
      </w:r>
      <w:proofErr w:type="gramStart"/>
      <w:r w:rsidRPr="00FA7E86">
        <w:rPr>
          <w:rFonts w:ascii="Arial" w:hAnsi="Arial" w:cs="Arial"/>
        </w:rPr>
        <w:t>Conflict of Interest</w:t>
      </w:r>
      <w:proofErr w:type="gramEnd"/>
      <w:r w:rsidRPr="00FA7E86">
        <w:rPr>
          <w:rFonts w:ascii="Arial" w:hAnsi="Arial" w:cs="Arial"/>
        </w:rPr>
        <w:t> Declaration Form </w:t>
      </w:r>
    </w:p>
    <w:p w14:paraId="1F953D0F" w14:textId="69503E93" w:rsidR="00FA7E86" w:rsidRPr="00FA7E86" w:rsidRDefault="00FA7E86" w:rsidP="00FA7E86">
      <w:pPr>
        <w:rPr>
          <w:rFonts w:ascii="Arial" w:hAnsi="Arial" w:cs="Arial"/>
        </w:rPr>
      </w:pPr>
      <w:r>
        <w:rPr>
          <w:rFonts w:ascii="Arial" w:hAnsi="Arial" w:cs="Arial"/>
        </w:rPr>
        <w:t xml:space="preserve">f) </w:t>
      </w:r>
      <w:r w:rsidRPr="00FA7E86">
        <w:rPr>
          <w:rFonts w:ascii="Arial" w:hAnsi="Arial" w:cs="Arial"/>
        </w:rPr>
        <w:t>Where there are significant changes to an existing conflict of interest </w:t>
      </w:r>
    </w:p>
    <w:p w14:paraId="3B54290A" w14:textId="5E7084D0" w:rsidR="00FA7E86" w:rsidRPr="00FA7E86" w:rsidRDefault="00FA7E86" w:rsidP="00FA7E86">
      <w:pPr>
        <w:rPr>
          <w:rFonts w:ascii="Arial" w:hAnsi="Arial" w:cs="Arial"/>
        </w:rPr>
      </w:pPr>
      <w:r>
        <w:rPr>
          <w:rFonts w:ascii="Arial" w:hAnsi="Arial" w:cs="Arial"/>
        </w:rPr>
        <w:t xml:space="preserve">g) </w:t>
      </w:r>
      <w:r w:rsidRPr="00FA7E86">
        <w:rPr>
          <w:rFonts w:ascii="Arial" w:hAnsi="Arial" w:cs="Arial"/>
        </w:rPr>
        <w:t>Before becoming involved in a procurement process where the goods or services being procured are valued at $50,000 or more. For the avoidance of doubt, those “involved in a procurement process” includes: </w:t>
      </w:r>
    </w:p>
    <w:p w14:paraId="26B72E24" w14:textId="77777777" w:rsidR="00FA7E86" w:rsidRPr="00FA7E86" w:rsidRDefault="00FA7E86" w:rsidP="00FA7E86">
      <w:pPr>
        <w:numPr>
          <w:ilvl w:val="0"/>
          <w:numId w:val="30"/>
        </w:numPr>
        <w:rPr>
          <w:rFonts w:ascii="Arial" w:hAnsi="Arial" w:cs="Arial"/>
        </w:rPr>
      </w:pPr>
      <w:r w:rsidRPr="00FA7E86">
        <w:rPr>
          <w:rFonts w:ascii="Arial" w:hAnsi="Arial" w:cs="Arial"/>
        </w:rPr>
        <w:t>Everyone on the procurement team (including but not limited to kaimahi, contractors, and consultants) </w:t>
      </w:r>
    </w:p>
    <w:p w14:paraId="5C71D5D2" w14:textId="77777777" w:rsidR="00FA7E86" w:rsidRPr="00FA7E86" w:rsidRDefault="00FA7E86" w:rsidP="00FA7E86">
      <w:pPr>
        <w:numPr>
          <w:ilvl w:val="0"/>
          <w:numId w:val="31"/>
        </w:numPr>
        <w:rPr>
          <w:rFonts w:ascii="Arial" w:hAnsi="Arial" w:cs="Arial"/>
        </w:rPr>
      </w:pPr>
      <w:r w:rsidRPr="00FA7E86">
        <w:rPr>
          <w:rFonts w:ascii="Arial" w:hAnsi="Arial" w:cs="Arial"/>
        </w:rPr>
        <w:t>All members of the evaluation panel </w:t>
      </w:r>
    </w:p>
    <w:p w14:paraId="1624C2B7" w14:textId="77777777" w:rsidR="00FA7E86" w:rsidRPr="00FA7E86" w:rsidRDefault="00FA7E86" w:rsidP="00FA7E86">
      <w:pPr>
        <w:numPr>
          <w:ilvl w:val="0"/>
          <w:numId w:val="32"/>
        </w:numPr>
        <w:rPr>
          <w:rFonts w:ascii="Arial" w:hAnsi="Arial" w:cs="Arial"/>
        </w:rPr>
      </w:pPr>
      <w:r w:rsidRPr="00FA7E86">
        <w:rPr>
          <w:rFonts w:ascii="Arial" w:hAnsi="Arial" w:cs="Arial"/>
        </w:rPr>
        <w:t>Any consultant asked to advise the procurement team </w:t>
      </w:r>
    </w:p>
    <w:p w14:paraId="1B4EAFC3" w14:textId="77777777" w:rsidR="00FA7E86" w:rsidRPr="00FA7E86" w:rsidRDefault="00FA7E86" w:rsidP="00FA7E86">
      <w:pPr>
        <w:numPr>
          <w:ilvl w:val="0"/>
          <w:numId w:val="33"/>
        </w:numPr>
        <w:rPr>
          <w:rFonts w:ascii="Arial" w:hAnsi="Arial" w:cs="Arial"/>
        </w:rPr>
      </w:pPr>
      <w:r w:rsidRPr="00FA7E86">
        <w:rPr>
          <w:rFonts w:ascii="Arial" w:hAnsi="Arial" w:cs="Arial"/>
        </w:rPr>
        <w:t>Anyone involved in making a recommendation </w:t>
      </w:r>
    </w:p>
    <w:p w14:paraId="34B9980B" w14:textId="77777777" w:rsidR="00FA7E86" w:rsidRPr="00FA7E86" w:rsidRDefault="00FA7E86" w:rsidP="00FA7E86">
      <w:pPr>
        <w:numPr>
          <w:ilvl w:val="0"/>
          <w:numId w:val="34"/>
        </w:numPr>
        <w:rPr>
          <w:rFonts w:ascii="Arial" w:hAnsi="Arial" w:cs="Arial"/>
        </w:rPr>
      </w:pPr>
      <w:r w:rsidRPr="00FA7E86">
        <w:rPr>
          <w:rFonts w:ascii="Arial" w:hAnsi="Arial" w:cs="Arial"/>
        </w:rPr>
        <w:t>Anyone involved in approving a recommendation or making an important decision </w:t>
      </w:r>
    </w:p>
    <w:p w14:paraId="57C192A2" w14:textId="77777777" w:rsidR="00FA7E86" w:rsidRDefault="00FA7E86" w:rsidP="00FA7E86">
      <w:pPr>
        <w:numPr>
          <w:ilvl w:val="0"/>
          <w:numId w:val="35"/>
        </w:numPr>
        <w:rPr>
          <w:rFonts w:ascii="Arial" w:hAnsi="Arial" w:cs="Arial"/>
        </w:rPr>
      </w:pPr>
      <w:r w:rsidRPr="00FA7E86">
        <w:rPr>
          <w:rFonts w:ascii="Arial" w:hAnsi="Arial" w:cs="Arial"/>
        </w:rPr>
        <w:t>Anyone making a financial approval for the procurement. </w:t>
      </w:r>
    </w:p>
    <w:p w14:paraId="67ABD063" w14:textId="31613633" w:rsidR="00FA7E86" w:rsidRPr="00FA7E86" w:rsidRDefault="00FA7E86" w:rsidP="00FA7E86">
      <w:pPr>
        <w:rPr>
          <w:rFonts w:ascii="Arial" w:hAnsi="Arial" w:cs="Arial"/>
        </w:rPr>
      </w:pPr>
      <w:r>
        <w:rPr>
          <w:rFonts w:ascii="Arial" w:hAnsi="Arial" w:cs="Arial"/>
        </w:rPr>
        <w:t xml:space="preserve">h) </w:t>
      </w:r>
      <w:r w:rsidRPr="00FA7E86">
        <w:rPr>
          <w:rFonts w:ascii="Arial" w:hAnsi="Arial" w:cs="Arial"/>
        </w:rPr>
        <w:t>Once completed, the Declaration must be submitted to their Formal Leader.  </w:t>
      </w:r>
    </w:p>
    <w:p w14:paraId="45666318" w14:textId="77777777" w:rsidR="00FA7E86" w:rsidRPr="00FA7E86" w:rsidRDefault="00FA7E86" w:rsidP="00FA7E86">
      <w:pPr>
        <w:rPr>
          <w:rFonts w:ascii="Arial" w:hAnsi="Arial" w:cs="Arial"/>
        </w:rPr>
      </w:pPr>
      <w:r w:rsidRPr="00FA7E86">
        <w:rPr>
          <w:rFonts w:ascii="Arial" w:hAnsi="Arial" w:cs="Arial"/>
        </w:rPr>
        <w:t>i) Declarations will be held on the kaimahi personnel file.  </w:t>
      </w:r>
    </w:p>
    <w:p w14:paraId="03F47699" w14:textId="77777777" w:rsidR="00FA7E86" w:rsidRPr="00FA7E86" w:rsidRDefault="00FA7E86" w:rsidP="00FA7E86">
      <w:pPr>
        <w:rPr>
          <w:rFonts w:ascii="Arial" w:hAnsi="Arial" w:cs="Arial"/>
        </w:rPr>
      </w:pPr>
      <w:r w:rsidRPr="00FA7E86">
        <w:rPr>
          <w:rFonts w:ascii="Arial" w:hAnsi="Arial" w:cs="Arial"/>
        </w:rPr>
        <w:t>j)  If a conflict of interest ceases to exist, kaimahi must notify their Formal Leader so that the Conflict of Interests Register can be updated. </w:t>
      </w:r>
    </w:p>
    <w:p w14:paraId="6336FA20" w14:textId="52E41A04" w:rsidR="00FA7E86" w:rsidRPr="00FA7E86" w:rsidRDefault="00FA7E86" w:rsidP="00FA7E86">
      <w:pPr>
        <w:rPr>
          <w:rFonts w:ascii="Arial" w:hAnsi="Arial" w:cs="Arial"/>
        </w:rPr>
      </w:pPr>
      <w:r w:rsidRPr="00FA7E86">
        <w:rPr>
          <w:rFonts w:ascii="Arial" w:hAnsi="Arial" w:cs="Arial"/>
          <w:b/>
          <w:bCs/>
          <w:lang w:val="en-US"/>
        </w:rPr>
        <w:t>4.2. Conflict of Interests Register</w:t>
      </w:r>
      <w:r w:rsidRPr="00FA7E86">
        <w:rPr>
          <w:rFonts w:ascii="Arial" w:hAnsi="Arial" w:cs="Arial"/>
        </w:rPr>
        <w:t> </w:t>
      </w:r>
    </w:p>
    <w:p w14:paraId="4F2686AD" w14:textId="471AFF7D" w:rsidR="00FA7E86" w:rsidRPr="00FA7E86" w:rsidRDefault="00FA7E86" w:rsidP="00FA7E86">
      <w:pPr>
        <w:rPr>
          <w:rFonts w:ascii="Arial" w:hAnsi="Arial" w:cs="Arial"/>
        </w:rPr>
      </w:pPr>
      <w:r>
        <w:rPr>
          <w:rFonts w:ascii="Arial" w:hAnsi="Arial" w:cs="Arial"/>
        </w:rPr>
        <w:t xml:space="preserve">a) </w:t>
      </w:r>
      <w:r w:rsidRPr="00FA7E86">
        <w:rPr>
          <w:rFonts w:ascii="Arial" w:hAnsi="Arial" w:cs="Arial"/>
        </w:rPr>
        <w:t>A Conflicts of Interest register of kaimahi conflicts of interests will be maintained by People and Culture as a record of </w:t>
      </w:r>
      <w:proofErr w:type="gramStart"/>
      <w:r w:rsidRPr="00FA7E86">
        <w:rPr>
          <w:rFonts w:ascii="Arial" w:hAnsi="Arial" w:cs="Arial"/>
        </w:rPr>
        <w:t>conflict of interest</w:t>
      </w:r>
      <w:proofErr w:type="gramEnd"/>
      <w:r w:rsidRPr="00FA7E86">
        <w:rPr>
          <w:rFonts w:ascii="Arial" w:hAnsi="Arial" w:cs="Arial"/>
        </w:rPr>
        <w:t> declarations. </w:t>
      </w:r>
    </w:p>
    <w:p w14:paraId="140967A7" w14:textId="711D2E11" w:rsidR="00FA7E86" w:rsidRPr="00FA7E86" w:rsidRDefault="00FA7E86" w:rsidP="00FA7E86">
      <w:pPr>
        <w:rPr>
          <w:rFonts w:ascii="Arial" w:hAnsi="Arial" w:cs="Arial"/>
        </w:rPr>
      </w:pPr>
      <w:r>
        <w:rPr>
          <w:rFonts w:ascii="Arial" w:hAnsi="Arial" w:cs="Arial"/>
        </w:rPr>
        <w:t xml:space="preserve">b) </w:t>
      </w:r>
      <w:r w:rsidRPr="00FA7E86">
        <w:rPr>
          <w:rFonts w:ascii="Arial" w:hAnsi="Arial" w:cs="Arial"/>
        </w:rPr>
        <w:t>The </w:t>
      </w:r>
      <w:proofErr w:type="gramStart"/>
      <w:r w:rsidRPr="00FA7E86">
        <w:rPr>
          <w:rFonts w:ascii="Arial" w:hAnsi="Arial" w:cs="Arial"/>
        </w:rPr>
        <w:t>Conflict of Interest</w:t>
      </w:r>
      <w:proofErr w:type="gramEnd"/>
      <w:r w:rsidRPr="00FA7E86">
        <w:rPr>
          <w:rFonts w:ascii="Arial" w:hAnsi="Arial" w:cs="Arial"/>
        </w:rPr>
        <w:t> Register will include notes on the assessment of each conflict of interest and action taken (or not) to manage a conflict of interest. </w:t>
      </w:r>
    </w:p>
    <w:p w14:paraId="47DA2C1D" w14:textId="77777777" w:rsidR="00FA7E86" w:rsidRPr="00FA7E86" w:rsidRDefault="00FA7E86" w:rsidP="00FA7E86">
      <w:pPr>
        <w:rPr>
          <w:rFonts w:ascii="Arial" w:hAnsi="Arial" w:cs="Arial"/>
        </w:rPr>
      </w:pPr>
      <w:r w:rsidRPr="00FA7E86">
        <w:rPr>
          <w:rFonts w:ascii="Arial" w:hAnsi="Arial" w:cs="Arial"/>
          <w:b/>
          <w:bCs/>
        </w:rPr>
        <w:t>4.3. Managing Conflicts of Interest</w:t>
      </w:r>
      <w:r w:rsidRPr="00FA7E86">
        <w:rPr>
          <w:rFonts w:ascii="Arial" w:hAnsi="Arial" w:cs="Arial"/>
        </w:rPr>
        <w:t>  </w:t>
      </w:r>
    </w:p>
    <w:p w14:paraId="17DB2217" w14:textId="3D94F5B9" w:rsidR="00FA7E86" w:rsidRPr="00FA7E86" w:rsidRDefault="00FA7E86" w:rsidP="00FA7E86">
      <w:pPr>
        <w:rPr>
          <w:rFonts w:ascii="Arial" w:hAnsi="Arial" w:cs="Arial"/>
        </w:rPr>
      </w:pPr>
      <w:r>
        <w:rPr>
          <w:rFonts w:ascii="Arial" w:hAnsi="Arial" w:cs="Arial"/>
        </w:rPr>
        <w:t xml:space="preserve">a) </w:t>
      </w:r>
      <w:r w:rsidRPr="00FA7E86">
        <w:rPr>
          <w:rFonts w:ascii="Arial" w:hAnsi="Arial" w:cs="Arial"/>
        </w:rPr>
        <w:t>Each </w:t>
      </w:r>
      <w:proofErr w:type="gramStart"/>
      <w:r w:rsidRPr="00FA7E86">
        <w:rPr>
          <w:rFonts w:ascii="Arial" w:hAnsi="Arial" w:cs="Arial"/>
        </w:rPr>
        <w:t>conflict of interest</w:t>
      </w:r>
      <w:proofErr w:type="gramEnd"/>
      <w:r w:rsidRPr="00FA7E86">
        <w:rPr>
          <w:rFonts w:ascii="Arial" w:hAnsi="Arial" w:cs="Arial"/>
        </w:rPr>
        <w:t> situation must be dealt with as soon as</w:t>
      </w:r>
      <w:r w:rsidRPr="00FA7E86">
        <w:rPr>
          <w:rFonts w:ascii="Arial" w:hAnsi="Arial" w:cs="Arial"/>
        </w:rPr>
        <w:t xml:space="preserve"> </w:t>
      </w:r>
      <w:r w:rsidRPr="00FA7E86">
        <w:rPr>
          <w:rFonts w:ascii="Arial" w:hAnsi="Arial" w:cs="Arial"/>
        </w:rPr>
        <w:t>reasonably practicable after it is identified. </w:t>
      </w:r>
    </w:p>
    <w:p w14:paraId="4CB77FC1" w14:textId="50CF6E7A" w:rsidR="00FA7E86" w:rsidRPr="00FA7E86" w:rsidRDefault="00FA7E86" w:rsidP="00FA7E86">
      <w:pPr>
        <w:rPr>
          <w:rFonts w:ascii="Arial" w:hAnsi="Arial" w:cs="Arial"/>
        </w:rPr>
      </w:pPr>
      <w:r>
        <w:rPr>
          <w:rFonts w:ascii="Arial" w:hAnsi="Arial" w:cs="Arial"/>
        </w:rPr>
        <w:lastRenderedPageBreak/>
        <w:t xml:space="preserve">b) </w:t>
      </w:r>
      <w:r w:rsidRPr="00FA7E86">
        <w:rPr>
          <w:rFonts w:ascii="Arial" w:hAnsi="Arial" w:cs="Arial"/>
        </w:rPr>
        <w:t>Otago Polytechnic will assess conflicts of interest declared to them in accordance with clause 4.3.d. and determine whether further action is required </w:t>
      </w:r>
      <w:proofErr w:type="gramStart"/>
      <w:r w:rsidRPr="00FA7E86">
        <w:rPr>
          <w:rFonts w:ascii="Arial" w:hAnsi="Arial" w:cs="Arial"/>
        </w:rPr>
        <w:t>in order to</w:t>
      </w:r>
      <w:proofErr w:type="gramEnd"/>
      <w:r w:rsidRPr="00FA7E86">
        <w:rPr>
          <w:rFonts w:ascii="Arial" w:hAnsi="Arial" w:cs="Arial"/>
        </w:rPr>
        <w:t> manage a conflict of interest.  </w:t>
      </w:r>
    </w:p>
    <w:p w14:paraId="36AD002E" w14:textId="448E25F6" w:rsidR="00FA7E86" w:rsidRPr="00FA7E86" w:rsidRDefault="00FA7E86" w:rsidP="00FA7E86">
      <w:pPr>
        <w:rPr>
          <w:rFonts w:ascii="Arial" w:hAnsi="Arial" w:cs="Arial"/>
        </w:rPr>
      </w:pPr>
      <w:r>
        <w:rPr>
          <w:rFonts w:ascii="Arial" w:hAnsi="Arial" w:cs="Arial"/>
        </w:rPr>
        <w:t xml:space="preserve">c) </w:t>
      </w:r>
      <w:r w:rsidRPr="00FA7E86">
        <w:rPr>
          <w:rFonts w:ascii="Arial" w:hAnsi="Arial" w:cs="Arial"/>
        </w:rPr>
        <w:t>In determining this, Otago Polytechnic will consider the seriousness of the conflict of interest including: </w:t>
      </w:r>
    </w:p>
    <w:p w14:paraId="25ECC239" w14:textId="77777777" w:rsidR="00FA7E86" w:rsidRPr="00FA7E86" w:rsidRDefault="00FA7E86" w:rsidP="00FA7E86">
      <w:pPr>
        <w:numPr>
          <w:ilvl w:val="0"/>
          <w:numId w:val="41"/>
        </w:numPr>
        <w:rPr>
          <w:rFonts w:ascii="Arial" w:hAnsi="Arial" w:cs="Arial"/>
        </w:rPr>
      </w:pPr>
      <w:r w:rsidRPr="00FA7E86">
        <w:rPr>
          <w:rFonts w:ascii="Arial" w:hAnsi="Arial" w:cs="Arial"/>
        </w:rPr>
        <w:t>the type or size of the conflict of interest held by the kaimahi concerned </w:t>
      </w:r>
    </w:p>
    <w:p w14:paraId="06E3D290" w14:textId="77777777" w:rsidR="00FA7E86" w:rsidRPr="00FA7E86" w:rsidRDefault="00FA7E86" w:rsidP="00FA7E86">
      <w:pPr>
        <w:numPr>
          <w:ilvl w:val="0"/>
          <w:numId w:val="42"/>
        </w:numPr>
        <w:rPr>
          <w:rFonts w:ascii="Arial" w:hAnsi="Arial" w:cs="Arial"/>
        </w:rPr>
      </w:pPr>
      <w:r w:rsidRPr="00FA7E86">
        <w:rPr>
          <w:rFonts w:ascii="Arial" w:hAnsi="Arial" w:cs="Arial"/>
        </w:rPr>
        <w:t>the nature or significance of the </w:t>
      </w:r>
      <w:proofErr w:type="gramStart"/>
      <w:r w:rsidRPr="00FA7E86">
        <w:rPr>
          <w:rFonts w:ascii="Arial" w:hAnsi="Arial" w:cs="Arial"/>
        </w:rPr>
        <w:t>particular decision</w:t>
      </w:r>
      <w:proofErr w:type="gramEnd"/>
      <w:r w:rsidRPr="00FA7E86">
        <w:rPr>
          <w:rFonts w:ascii="Arial" w:hAnsi="Arial" w:cs="Arial"/>
        </w:rPr>
        <w:t> or activity being carried out by Otago Polytechnic, in which the kaimahi is involved; and </w:t>
      </w:r>
    </w:p>
    <w:p w14:paraId="6D118739" w14:textId="77777777" w:rsidR="00FA7E86" w:rsidRPr="00FA7E86" w:rsidRDefault="00FA7E86" w:rsidP="00FA7E86">
      <w:pPr>
        <w:numPr>
          <w:ilvl w:val="0"/>
          <w:numId w:val="43"/>
        </w:numPr>
        <w:rPr>
          <w:rFonts w:ascii="Arial" w:hAnsi="Arial" w:cs="Arial"/>
        </w:rPr>
      </w:pPr>
      <w:r w:rsidRPr="00FA7E86">
        <w:rPr>
          <w:rFonts w:ascii="Arial" w:hAnsi="Arial" w:cs="Arial"/>
        </w:rPr>
        <w:t>how an impartial observer might reasonably perceive the conflict of interest, </w:t>
      </w:r>
      <w:proofErr w:type="gramStart"/>
      <w:r w:rsidRPr="00FA7E86">
        <w:rPr>
          <w:rFonts w:ascii="Arial" w:hAnsi="Arial" w:cs="Arial"/>
        </w:rPr>
        <w:t>whether or not</w:t>
      </w:r>
      <w:proofErr w:type="gramEnd"/>
      <w:r w:rsidRPr="00FA7E86">
        <w:rPr>
          <w:rFonts w:ascii="Arial" w:hAnsi="Arial" w:cs="Arial"/>
        </w:rPr>
        <w:t> any wrongdoing is involved. </w:t>
      </w:r>
    </w:p>
    <w:p w14:paraId="547D764A" w14:textId="77777777" w:rsidR="00FA7E86" w:rsidRPr="00FA7E86" w:rsidRDefault="00FA7E86" w:rsidP="00FA7E86">
      <w:pPr>
        <w:numPr>
          <w:ilvl w:val="0"/>
          <w:numId w:val="44"/>
        </w:numPr>
        <w:rPr>
          <w:rFonts w:ascii="Arial" w:hAnsi="Arial" w:cs="Arial"/>
        </w:rPr>
      </w:pPr>
      <w:r w:rsidRPr="00FA7E86">
        <w:rPr>
          <w:rFonts w:ascii="Arial" w:hAnsi="Arial" w:cs="Arial"/>
        </w:rPr>
        <w:t>the level of risk, or perceived risk the conflict of interest gives rise to </w:t>
      </w:r>
    </w:p>
    <w:p w14:paraId="6C2FD3F7" w14:textId="77777777" w:rsidR="00FA7E86" w:rsidRPr="00FA7E86" w:rsidRDefault="00FA7E86" w:rsidP="00FA7E86">
      <w:pPr>
        <w:numPr>
          <w:ilvl w:val="0"/>
          <w:numId w:val="45"/>
        </w:numPr>
        <w:rPr>
          <w:rFonts w:ascii="Arial" w:hAnsi="Arial" w:cs="Arial"/>
        </w:rPr>
      </w:pPr>
      <w:r w:rsidRPr="00FA7E86">
        <w:rPr>
          <w:rFonts w:ascii="Arial" w:hAnsi="Arial" w:cs="Arial"/>
        </w:rPr>
        <w:t>the range of possible mitigation options available, including (but not limited to): </w:t>
      </w:r>
    </w:p>
    <w:p w14:paraId="01E397D5" w14:textId="77777777" w:rsidR="00FA7E86" w:rsidRPr="00FA7E86" w:rsidRDefault="00FA7E86" w:rsidP="00FA7E86">
      <w:pPr>
        <w:numPr>
          <w:ilvl w:val="0"/>
          <w:numId w:val="46"/>
        </w:numPr>
        <w:tabs>
          <w:tab w:val="clear" w:pos="720"/>
          <w:tab w:val="num" w:pos="1080"/>
        </w:tabs>
        <w:ind w:left="1080"/>
        <w:rPr>
          <w:rFonts w:ascii="Arial" w:hAnsi="Arial" w:cs="Arial"/>
        </w:rPr>
      </w:pPr>
      <w:r w:rsidRPr="00FA7E86">
        <w:rPr>
          <w:rFonts w:ascii="Arial" w:hAnsi="Arial" w:cs="Arial"/>
        </w:rPr>
        <w:t>no action </w:t>
      </w:r>
    </w:p>
    <w:p w14:paraId="1344657A" w14:textId="77777777" w:rsidR="00FA7E86" w:rsidRPr="00FA7E86" w:rsidRDefault="00FA7E86" w:rsidP="00FA7E86">
      <w:pPr>
        <w:numPr>
          <w:ilvl w:val="0"/>
          <w:numId w:val="47"/>
        </w:numPr>
        <w:tabs>
          <w:tab w:val="clear" w:pos="720"/>
          <w:tab w:val="num" w:pos="1080"/>
        </w:tabs>
        <w:ind w:left="1080"/>
        <w:rPr>
          <w:rFonts w:ascii="Arial" w:hAnsi="Arial" w:cs="Arial"/>
        </w:rPr>
      </w:pPr>
      <w:r w:rsidRPr="00FA7E86">
        <w:rPr>
          <w:rFonts w:ascii="Arial" w:hAnsi="Arial" w:cs="Arial"/>
        </w:rPr>
        <w:t>declare the conflict of interest publicly (</w:t>
      </w:r>
      <w:proofErr w:type="gramStart"/>
      <w:r w:rsidRPr="00FA7E86">
        <w:rPr>
          <w:rFonts w:ascii="Arial" w:hAnsi="Arial" w:cs="Arial"/>
        </w:rPr>
        <w:t>taking into account</w:t>
      </w:r>
      <w:proofErr w:type="gramEnd"/>
      <w:r w:rsidRPr="00FA7E86">
        <w:rPr>
          <w:rFonts w:ascii="Arial" w:hAnsi="Arial" w:cs="Arial"/>
        </w:rPr>
        <w:t> privacy considerations) </w:t>
      </w:r>
    </w:p>
    <w:p w14:paraId="41F5BB69" w14:textId="77777777" w:rsidR="00FA7E86" w:rsidRPr="00FA7E86" w:rsidRDefault="00FA7E86" w:rsidP="00FA7E86">
      <w:pPr>
        <w:numPr>
          <w:ilvl w:val="0"/>
          <w:numId w:val="48"/>
        </w:numPr>
        <w:tabs>
          <w:tab w:val="clear" w:pos="720"/>
          <w:tab w:val="num" w:pos="1080"/>
        </w:tabs>
        <w:ind w:left="1080"/>
        <w:rPr>
          <w:rFonts w:ascii="Arial" w:hAnsi="Arial" w:cs="Arial"/>
        </w:rPr>
      </w:pPr>
      <w:r w:rsidRPr="00FA7E86">
        <w:rPr>
          <w:rFonts w:ascii="Arial" w:hAnsi="Arial" w:cs="Arial"/>
        </w:rPr>
        <w:t>asking whether all affected parties will agree to the person’s involvement </w:t>
      </w:r>
    </w:p>
    <w:p w14:paraId="0B237D92" w14:textId="77777777" w:rsidR="00FA7E86" w:rsidRPr="00FA7E86" w:rsidRDefault="00FA7E86" w:rsidP="00FA7E86">
      <w:pPr>
        <w:numPr>
          <w:ilvl w:val="0"/>
          <w:numId w:val="49"/>
        </w:numPr>
        <w:tabs>
          <w:tab w:val="clear" w:pos="720"/>
          <w:tab w:val="num" w:pos="1080"/>
        </w:tabs>
        <w:ind w:left="1080"/>
        <w:rPr>
          <w:rFonts w:ascii="Arial" w:hAnsi="Arial" w:cs="Arial"/>
        </w:rPr>
      </w:pPr>
      <w:r w:rsidRPr="00FA7E86">
        <w:rPr>
          <w:rFonts w:ascii="Arial" w:hAnsi="Arial" w:cs="Arial"/>
        </w:rPr>
        <w:t>seeking a formal exemption to allow participation (if such a legal power applies) </w:t>
      </w:r>
    </w:p>
    <w:p w14:paraId="6B94F605" w14:textId="77777777" w:rsidR="00FA7E86" w:rsidRPr="00FA7E86" w:rsidRDefault="00FA7E86" w:rsidP="00FA7E86">
      <w:pPr>
        <w:numPr>
          <w:ilvl w:val="0"/>
          <w:numId w:val="50"/>
        </w:numPr>
        <w:tabs>
          <w:tab w:val="clear" w:pos="720"/>
          <w:tab w:val="num" w:pos="1080"/>
        </w:tabs>
        <w:ind w:left="1080"/>
        <w:rPr>
          <w:rFonts w:ascii="Arial" w:hAnsi="Arial" w:cs="Arial"/>
        </w:rPr>
      </w:pPr>
      <w:r w:rsidRPr="00FA7E86">
        <w:rPr>
          <w:rFonts w:ascii="Arial" w:hAnsi="Arial" w:cs="Arial"/>
        </w:rPr>
        <w:t>imposing additional oversight or review over the person </w:t>
      </w:r>
    </w:p>
    <w:p w14:paraId="4CAF0F8F" w14:textId="77777777" w:rsidR="00FA7E86" w:rsidRPr="00FA7E86" w:rsidRDefault="00FA7E86" w:rsidP="00FA7E86">
      <w:pPr>
        <w:numPr>
          <w:ilvl w:val="0"/>
          <w:numId w:val="51"/>
        </w:numPr>
        <w:tabs>
          <w:tab w:val="clear" w:pos="720"/>
          <w:tab w:val="num" w:pos="1080"/>
        </w:tabs>
        <w:ind w:left="1080"/>
        <w:rPr>
          <w:rFonts w:ascii="Arial" w:hAnsi="Arial" w:cs="Arial"/>
        </w:rPr>
      </w:pPr>
      <w:r w:rsidRPr="00FA7E86">
        <w:rPr>
          <w:rFonts w:ascii="Arial" w:hAnsi="Arial" w:cs="Arial"/>
        </w:rPr>
        <w:t>withdraw from discussing or voting on a particular item of business at a meeting, or taking some other steps to limit influence or decision-making powers (for example, they might not take part in decisions but could still provide advice) </w:t>
      </w:r>
    </w:p>
    <w:p w14:paraId="72F4B098" w14:textId="77777777" w:rsidR="00FA7E86" w:rsidRPr="00FA7E86" w:rsidRDefault="00FA7E86" w:rsidP="00FA7E86">
      <w:pPr>
        <w:numPr>
          <w:ilvl w:val="0"/>
          <w:numId w:val="52"/>
        </w:numPr>
        <w:tabs>
          <w:tab w:val="clear" w:pos="720"/>
          <w:tab w:val="num" w:pos="1080"/>
        </w:tabs>
        <w:ind w:left="1080"/>
        <w:rPr>
          <w:rFonts w:ascii="Arial" w:hAnsi="Arial" w:cs="Arial"/>
        </w:rPr>
      </w:pPr>
      <w:r w:rsidRPr="00FA7E86">
        <w:rPr>
          <w:rFonts w:ascii="Arial" w:hAnsi="Arial" w:cs="Arial"/>
        </w:rPr>
        <w:t>exclusion from a committee or working group dealing with the issue </w:t>
      </w:r>
    </w:p>
    <w:p w14:paraId="3027BAA5" w14:textId="77777777" w:rsidR="00FA7E86" w:rsidRPr="00FA7E86" w:rsidRDefault="00FA7E86" w:rsidP="00FA7E86">
      <w:pPr>
        <w:numPr>
          <w:ilvl w:val="0"/>
          <w:numId w:val="53"/>
        </w:numPr>
        <w:tabs>
          <w:tab w:val="clear" w:pos="720"/>
          <w:tab w:val="num" w:pos="1080"/>
        </w:tabs>
        <w:ind w:left="1080"/>
        <w:rPr>
          <w:rFonts w:ascii="Arial" w:hAnsi="Arial" w:cs="Arial"/>
        </w:rPr>
      </w:pPr>
      <w:r w:rsidRPr="00FA7E86">
        <w:rPr>
          <w:rFonts w:ascii="Arial" w:hAnsi="Arial" w:cs="Arial"/>
        </w:rPr>
        <w:t>re-assigning certain tasks or duties to another person </w:t>
      </w:r>
    </w:p>
    <w:p w14:paraId="7F30167E" w14:textId="77777777" w:rsidR="00FA7E86" w:rsidRPr="00FA7E86" w:rsidRDefault="00FA7E86" w:rsidP="00FA7E86">
      <w:pPr>
        <w:numPr>
          <w:ilvl w:val="0"/>
          <w:numId w:val="54"/>
        </w:numPr>
        <w:tabs>
          <w:tab w:val="clear" w:pos="720"/>
          <w:tab w:val="num" w:pos="1080"/>
        </w:tabs>
        <w:ind w:left="1080"/>
        <w:rPr>
          <w:rFonts w:ascii="Arial" w:hAnsi="Arial" w:cs="Arial"/>
        </w:rPr>
      </w:pPr>
      <w:r w:rsidRPr="00FA7E86">
        <w:rPr>
          <w:rFonts w:ascii="Arial" w:hAnsi="Arial" w:cs="Arial"/>
        </w:rPr>
        <w:t>agreement or direction not to do something </w:t>
      </w:r>
    </w:p>
    <w:p w14:paraId="72DBD5B5" w14:textId="77777777" w:rsidR="00FA7E86" w:rsidRPr="00FA7E86" w:rsidRDefault="00FA7E86" w:rsidP="00FA7E86">
      <w:pPr>
        <w:numPr>
          <w:ilvl w:val="0"/>
          <w:numId w:val="55"/>
        </w:numPr>
        <w:tabs>
          <w:tab w:val="clear" w:pos="720"/>
          <w:tab w:val="num" w:pos="1080"/>
        </w:tabs>
        <w:ind w:left="1080"/>
        <w:rPr>
          <w:rFonts w:ascii="Arial" w:hAnsi="Arial" w:cs="Arial"/>
        </w:rPr>
      </w:pPr>
      <w:r w:rsidRPr="00FA7E86">
        <w:rPr>
          <w:rFonts w:ascii="Arial" w:hAnsi="Arial" w:cs="Arial"/>
        </w:rPr>
        <w:t>withholding certain confidential information </w:t>
      </w:r>
    </w:p>
    <w:p w14:paraId="76A27D5B" w14:textId="77777777" w:rsidR="00FA7E86" w:rsidRPr="00FA7E86" w:rsidRDefault="00FA7E86" w:rsidP="00FA7E86">
      <w:pPr>
        <w:numPr>
          <w:ilvl w:val="0"/>
          <w:numId w:val="56"/>
        </w:numPr>
        <w:tabs>
          <w:tab w:val="clear" w:pos="720"/>
          <w:tab w:val="num" w:pos="1080"/>
        </w:tabs>
        <w:ind w:left="1080"/>
        <w:rPr>
          <w:rFonts w:ascii="Arial" w:hAnsi="Arial" w:cs="Arial"/>
        </w:rPr>
      </w:pPr>
      <w:r w:rsidRPr="00FA7E86">
        <w:rPr>
          <w:rFonts w:ascii="Arial" w:hAnsi="Arial" w:cs="Arial"/>
        </w:rPr>
        <w:t>placing restrictions on access to information (including, if applicable, post-employment restrictions, such as restrictions under a restraint of trade agreement) </w:t>
      </w:r>
    </w:p>
    <w:p w14:paraId="52B00EF5" w14:textId="77777777" w:rsidR="00FA7E86" w:rsidRPr="00FA7E86" w:rsidRDefault="00FA7E86" w:rsidP="00FA7E86">
      <w:pPr>
        <w:numPr>
          <w:ilvl w:val="0"/>
          <w:numId w:val="57"/>
        </w:numPr>
        <w:tabs>
          <w:tab w:val="clear" w:pos="720"/>
          <w:tab w:val="num" w:pos="1080"/>
        </w:tabs>
        <w:ind w:left="1080"/>
        <w:rPr>
          <w:rFonts w:ascii="Arial" w:hAnsi="Arial" w:cs="Arial"/>
        </w:rPr>
      </w:pPr>
      <w:r w:rsidRPr="00FA7E86">
        <w:rPr>
          <w:rFonts w:ascii="Arial" w:hAnsi="Arial" w:cs="Arial"/>
        </w:rPr>
        <w:t>relinquishing the private interest </w:t>
      </w:r>
    </w:p>
    <w:p w14:paraId="473AB36E" w14:textId="77777777" w:rsidR="00FA7E86" w:rsidRPr="00FA7E86" w:rsidRDefault="00FA7E86" w:rsidP="00FA7E86">
      <w:pPr>
        <w:numPr>
          <w:ilvl w:val="0"/>
          <w:numId w:val="58"/>
        </w:numPr>
        <w:tabs>
          <w:tab w:val="clear" w:pos="720"/>
          <w:tab w:val="num" w:pos="1080"/>
        </w:tabs>
        <w:ind w:left="1080"/>
        <w:rPr>
          <w:rFonts w:ascii="Arial" w:hAnsi="Arial" w:cs="Arial"/>
        </w:rPr>
      </w:pPr>
      <w:r w:rsidRPr="00FA7E86">
        <w:rPr>
          <w:rFonts w:ascii="Arial" w:hAnsi="Arial" w:cs="Arial"/>
        </w:rPr>
        <w:t>refraining from having further dealings with a person or organisation. </w:t>
      </w:r>
    </w:p>
    <w:p w14:paraId="216C821A" w14:textId="3CB2F2DA" w:rsidR="00FA7E86" w:rsidRPr="00FA7E86" w:rsidRDefault="00FA7E86" w:rsidP="00FA7E86">
      <w:pPr>
        <w:tabs>
          <w:tab w:val="num" w:pos="720"/>
        </w:tabs>
        <w:rPr>
          <w:rFonts w:ascii="Arial" w:hAnsi="Arial" w:cs="Arial"/>
        </w:rPr>
      </w:pPr>
      <w:r>
        <w:rPr>
          <w:rFonts w:ascii="Arial" w:hAnsi="Arial" w:cs="Arial"/>
        </w:rPr>
        <w:t xml:space="preserve">d) </w:t>
      </w:r>
      <w:r w:rsidRPr="00FA7E86">
        <w:rPr>
          <w:rFonts w:ascii="Arial" w:hAnsi="Arial" w:cs="Arial"/>
        </w:rPr>
        <w:t>Where a Formal Leader determines that there is an actual or potential conflict of interest that impacts on the kaimahi role, the Formal Leader, in consultation with People and Culture, will discuss with the kaimahi the required restrictions on their role to prevent bias or personal gain (perceived, actual or potential) and make a written record about any decision. </w:t>
      </w:r>
    </w:p>
    <w:p w14:paraId="5AC7DFE2" w14:textId="7A51F871" w:rsidR="00FA7E86" w:rsidRPr="00FA7E86" w:rsidRDefault="00FA7E86" w:rsidP="00FA7E86">
      <w:pPr>
        <w:rPr>
          <w:rFonts w:ascii="Arial" w:hAnsi="Arial" w:cs="Arial"/>
        </w:rPr>
      </w:pPr>
      <w:r>
        <w:rPr>
          <w:rFonts w:ascii="Arial" w:hAnsi="Arial" w:cs="Arial"/>
        </w:rPr>
        <w:t xml:space="preserve">e) </w:t>
      </w:r>
      <w:r w:rsidRPr="00FA7E86">
        <w:rPr>
          <w:rFonts w:ascii="Arial" w:hAnsi="Arial" w:cs="Arial"/>
        </w:rPr>
        <w:t>Where restrictions are unlikely to avoid a conflict of interest the kaimahi may be offered an alternative position or project within Otago Polytechnic (temporarily or permanently) or be required to resign from their position (either with Otago Polytechnic or otherwise), to remove the conflict of interest. </w:t>
      </w:r>
    </w:p>
    <w:p w14:paraId="40E4C308" w14:textId="2C79EC71" w:rsidR="00FA7E86" w:rsidRPr="00FA7E86" w:rsidRDefault="00FA7E86" w:rsidP="00FA7E86">
      <w:pPr>
        <w:rPr>
          <w:rFonts w:ascii="Arial" w:hAnsi="Arial" w:cs="Arial"/>
        </w:rPr>
      </w:pPr>
      <w:r>
        <w:rPr>
          <w:rFonts w:ascii="Arial" w:hAnsi="Arial" w:cs="Arial"/>
        </w:rPr>
        <w:lastRenderedPageBreak/>
        <w:t xml:space="preserve">f) </w:t>
      </w:r>
      <w:r w:rsidRPr="00FA7E86">
        <w:rPr>
          <w:rFonts w:ascii="Arial" w:hAnsi="Arial" w:cs="Arial"/>
        </w:rPr>
        <w:t>All discussions relating to conflicts of interest will be documented by the Formal Leader and a copy of the notes included in the kaimahi personnel file.  </w:t>
      </w:r>
    </w:p>
    <w:p w14:paraId="231AF342" w14:textId="4A7F5DDE" w:rsidR="00FA7E86" w:rsidRPr="00FA7E86" w:rsidRDefault="00FA7E86" w:rsidP="00FA7E86">
      <w:pPr>
        <w:rPr>
          <w:rFonts w:ascii="Arial" w:hAnsi="Arial" w:cs="Arial"/>
        </w:rPr>
      </w:pPr>
      <w:r>
        <w:rPr>
          <w:rFonts w:ascii="Arial" w:hAnsi="Arial" w:cs="Arial"/>
        </w:rPr>
        <w:t xml:space="preserve">g) </w:t>
      </w:r>
      <w:r w:rsidRPr="00FA7E86">
        <w:rPr>
          <w:rFonts w:ascii="Arial" w:hAnsi="Arial" w:cs="Arial"/>
        </w:rPr>
        <w:t>Decisions made, including a decision to take no further action, must be recorded in the Conflicts of Interests Register. </w:t>
      </w:r>
    </w:p>
    <w:p w14:paraId="11860036" w14:textId="288E43B6" w:rsidR="00FA7E86" w:rsidRPr="00FA7E86" w:rsidRDefault="00FA7E86" w:rsidP="00FA7E86">
      <w:pPr>
        <w:rPr>
          <w:rFonts w:ascii="Arial" w:hAnsi="Arial" w:cs="Arial"/>
        </w:rPr>
      </w:pPr>
      <w:r w:rsidRPr="00FA7E86">
        <w:rPr>
          <w:rFonts w:ascii="Arial" w:hAnsi="Arial" w:cs="Arial"/>
        </w:rPr>
        <w:t> </w:t>
      </w:r>
      <w:r w:rsidRPr="00FA7E86">
        <w:rPr>
          <w:rFonts w:ascii="Arial" w:hAnsi="Arial" w:cs="Arial"/>
          <w:b/>
          <w:bCs/>
        </w:rPr>
        <w:t>4.4. Secondary Engagements</w:t>
      </w:r>
      <w:r w:rsidRPr="00FA7E86">
        <w:rPr>
          <w:rFonts w:ascii="Arial" w:hAnsi="Arial" w:cs="Arial"/>
        </w:rPr>
        <w:t> </w:t>
      </w:r>
    </w:p>
    <w:p w14:paraId="5CC2C04D" w14:textId="77777777" w:rsidR="00FA7E86" w:rsidRPr="00FA7E86" w:rsidRDefault="00FA7E86" w:rsidP="00FA7E86">
      <w:pPr>
        <w:rPr>
          <w:rFonts w:ascii="Arial" w:hAnsi="Arial" w:cs="Arial"/>
        </w:rPr>
      </w:pPr>
      <w:r w:rsidRPr="00FA7E86">
        <w:rPr>
          <w:rFonts w:ascii="Arial" w:hAnsi="Arial" w:cs="Arial"/>
        </w:rPr>
        <w:t>a) Kaimahi will not accept other employment, contract, or assignment (paid or unpaid) without the prior written approval of their Formal Leader where any of the following may apply: </w:t>
      </w:r>
    </w:p>
    <w:p w14:paraId="72032A76" w14:textId="41A16661" w:rsidR="00FA7E86" w:rsidRPr="00FA7E86" w:rsidRDefault="00FA7E86" w:rsidP="00FA7E86">
      <w:pPr>
        <w:tabs>
          <w:tab w:val="num" w:pos="720"/>
        </w:tabs>
        <w:rPr>
          <w:rFonts w:ascii="Arial" w:hAnsi="Arial" w:cs="Arial"/>
        </w:rPr>
      </w:pPr>
      <w:r w:rsidRPr="00FA7E86">
        <w:rPr>
          <w:rFonts w:ascii="Arial" w:hAnsi="Arial" w:cs="Arial"/>
        </w:rPr>
        <w:t> the employment, contract or assignment could give rise to a conflict of interest; </w:t>
      </w:r>
    </w:p>
    <w:p w14:paraId="7E80D5DE" w14:textId="77777777" w:rsidR="00FA7E86" w:rsidRPr="00FA7E86" w:rsidRDefault="00FA7E86" w:rsidP="005175D9">
      <w:pPr>
        <w:numPr>
          <w:ilvl w:val="0"/>
          <w:numId w:val="107"/>
        </w:numPr>
        <w:rPr>
          <w:rFonts w:ascii="Arial" w:hAnsi="Arial" w:cs="Arial"/>
        </w:rPr>
      </w:pPr>
      <w:r w:rsidRPr="00FA7E86">
        <w:rPr>
          <w:rFonts w:ascii="Arial" w:hAnsi="Arial" w:cs="Arial"/>
        </w:rPr>
        <w:t>the employment, contract or assignment such work or activity involves paid private coaching or teaching of ākonga enrolled with Otago Polytechnic; </w:t>
      </w:r>
    </w:p>
    <w:p w14:paraId="2F99A028" w14:textId="77777777" w:rsidR="00FA7E86" w:rsidRPr="00FA7E86" w:rsidRDefault="00FA7E86" w:rsidP="005175D9">
      <w:pPr>
        <w:numPr>
          <w:ilvl w:val="0"/>
          <w:numId w:val="107"/>
        </w:numPr>
        <w:rPr>
          <w:rFonts w:ascii="Arial" w:hAnsi="Arial" w:cs="Arial"/>
        </w:rPr>
      </w:pPr>
      <w:r w:rsidRPr="00FA7E86">
        <w:rPr>
          <w:rFonts w:ascii="Arial" w:hAnsi="Arial" w:cs="Arial"/>
        </w:rPr>
        <w:t>kaimahi and/or Otago Polytechnic are unduly inconvenienced or have their workload increased because of the other employment, contract or assignment; </w:t>
      </w:r>
    </w:p>
    <w:p w14:paraId="33A1F7C6" w14:textId="74C87707" w:rsidR="00FA7E86" w:rsidRPr="00FA7E86" w:rsidRDefault="00FA7E86" w:rsidP="005175D9">
      <w:pPr>
        <w:numPr>
          <w:ilvl w:val="0"/>
          <w:numId w:val="107"/>
        </w:numPr>
        <w:rPr>
          <w:rFonts w:ascii="Arial" w:hAnsi="Arial" w:cs="Arial"/>
        </w:rPr>
      </w:pPr>
      <w:r w:rsidRPr="00FA7E86">
        <w:rPr>
          <w:rFonts w:ascii="Arial" w:hAnsi="Arial" w:cs="Arial"/>
        </w:rPr>
        <w:t>such employment, contract or assignment is done at the expense, or to the detriment, of the quality of the performance of kaimahi duties with Otago Polytechnic </w:t>
      </w:r>
    </w:p>
    <w:p w14:paraId="67AB2737" w14:textId="77777777" w:rsidR="00FA7E86" w:rsidRPr="00FA7E86" w:rsidRDefault="00FA7E86" w:rsidP="005175D9">
      <w:pPr>
        <w:numPr>
          <w:ilvl w:val="0"/>
          <w:numId w:val="107"/>
        </w:numPr>
        <w:rPr>
          <w:rFonts w:ascii="Arial" w:hAnsi="Arial" w:cs="Arial"/>
        </w:rPr>
      </w:pPr>
      <w:r w:rsidRPr="00FA7E86">
        <w:rPr>
          <w:rFonts w:ascii="Arial" w:hAnsi="Arial" w:cs="Arial"/>
        </w:rPr>
        <w:t>such employment, contract or assignment may directly or indirectly damage the reputation of Otago Polytechnic; or </w:t>
      </w:r>
    </w:p>
    <w:p w14:paraId="2C0C6357" w14:textId="77777777" w:rsidR="00FA7E86" w:rsidRPr="00FA7E86" w:rsidRDefault="00FA7E86" w:rsidP="005175D9">
      <w:pPr>
        <w:numPr>
          <w:ilvl w:val="0"/>
          <w:numId w:val="107"/>
        </w:numPr>
        <w:rPr>
          <w:rFonts w:ascii="Arial" w:hAnsi="Arial" w:cs="Arial"/>
        </w:rPr>
      </w:pPr>
      <w:r w:rsidRPr="00FA7E86">
        <w:rPr>
          <w:rFonts w:ascii="Arial" w:hAnsi="Arial" w:cs="Arial"/>
        </w:rPr>
        <w:t>kaimahi uses Otago Polytechnic’s resources for the employment, contract or assignment (beyond reasonable and occasional use approved by their Formal Leader).  </w:t>
      </w:r>
    </w:p>
    <w:p w14:paraId="60D7924E" w14:textId="77777777" w:rsidR="00FA7E86" w:rsidRPr="00FA7E86" w:rsidRDefault="00FA7E86" w:rsidP="00FA7E86">
      <w:pPr>
        <w:rPr>
          <w:rFonts w:ascii="Arial" w:hAnsi="Arial" w:cs="Arial"/>
        </w:rPr>
      </w:pPr>
      <w:r w:rsidRPr="00FA7E86">
        <w:rPr>
          <w:rFonts w:ascii="Arial" w:hAnsi="Arial" w:cs="Arial"/>
        </w:rPr>
        <w:t>b)  Any application for secondary engagement will be considered in accordance with these Procedures before approval is provided. </w:t>
      </w:r>
    </w:p>
    <w:p w14:paraId="491491C7" w14:textId="77777777" w:rsidR="00FA7E86" w:rsidRPr="00FA7E86" w:rsidRDefault="00FA7E86" w:rsidP="00FA7E86">
      <w:pPr>
        <w:rPr>
          <w:rFonts w:ascii="Arial" w:hAnsi="Arial" w:cs="Arial"/>
        </w:rPr>
      </w:pPr>
      <w:r w:rsidRPr="00FA7E86">
        <w:rPr>
          <w:rFonts w:ascii="Arial" w:hAnsi="Arial" w:cs="Arial"/>
        </w:rPr>
        <w:t>c) Otago Polytechnic may decline to approve the other employment, contract or assignment where it considers there is a conflict of interest or where Otago Polytechnic reasonably considers that the effect of the other employment, contract or assignment on Otago Polytechnic (including kaimahi and ākonga) is or may be detrimental.  </w:t>
      </w:r>
    </w:p>
    <w:p w14:paraId="35295829" w14:textId="77777777" w:rsidR="00FA7E86" w:rsidRPr="00FA7E86" w:rsidRDefault="00FA7E86" w:rsidP="00FA7E86">
      <w:pPr>
        <w:rPr>
          <w:rFonts w:ascii="Arial" w:hAnsi="Arial" w:cs="Arial"/>
        </w:rPr>
      </w:pPr>
      <w:r w:rsidRPr="00FA7E86">
        <w:rPr>
          <w:rFonts w:ascii="Arial" w:hAnsi="Arial" w:cs="Arial"/>
        </w:rPr>
        <w:t>d) Where approval is given: </w:t>
      </w:r>
    </w:p>
    <w:p w14:paraId="0E27E0B5" w14:textId="77777777" w:rsidR="00FA7E86" w:rsidRPr="00FA7E86" w:rsidRDefault="00FA7E86" w:rsidP="005175D9">
      <w:pPr>
        <w:numPr>
          <w:ilvl w:val="0"/>
          <w:numId w:val="108"/>
        </w:numPr>
        <w:rPr>
          <w:rFonts w:ascii="Arial" w:hAnsi="Arial" w:cs="Arial"/>
        </w:rPr>
      </w:pPr>
      <w:r w:rsidRPr="00FA7E86">
        <w:rPr>
          <w:rFonts w:ascii="Arial" w:hAnsi="Arial" w:cs="Arial"/>
        </w:rPr>
        <w:t>The impact on kaimahi (and their ability to perform work for Otago Polytechnic) and those with whom they come into contact, will be monitored by Otago Polytechnic. </w:t>
      </w:r>
    </w:p>
    <w:p w14:paraId="2AE441FE" w14:textId="77777777" w:rsidR="00FA7E86" w:rsidRPr="00FA7E86" w:rsidRDefault="00FA7E86" w:rsidP="005175D9">
      <w:pPr>
        <w:numPr>
          <w:ilvl w:val="0"/>
          <w:numId w:val="108"/>
        </w:numPr>
        <w:rPr>
          <w:rFonts w:ascii="Arial" w:hAnsi="Arial" w:cs="Arial"/>
        </w:rPr>
      </w:pPr>
      <w:r w:rsidRPr="00FA7E86">
        <w:rPr>
          <w:rFonts w:ascii="Arial" w:hAnsi="Arial" w:cs="Arial"/>
        </w:rPr>
        <w:t>the arrangement will be reviewed annually, when circumstances change, or at the sole discretion of Otago Polytechnic. Kaimahi must actively participate and engage in this review to enable Otago Polytechnic to assess what impact, if any, the arrangement is having on Otago Polytechnic you or those you </w:t>
      </w:r>
      <w:proofErr w:type="gramStart"/>
      <w:r w:rsidRPr="00FA7E86">
        <w:rPr>
          <w:rFonts w:ascii="Arial" w:hAnsi="Arial" w:cs="Arial"/>
        </w:rPr>
        <w:t>come into contact with</w:t>
      </w:r>
      <w:proofErr w:type="gramEnd"/>
      <w:r w:rsidRPr="00FA7E86">
        <w:rPr>
          <w:rFonts w:ascii="Arial" w:hAnsi="Arial" w:cs="Arial"/>
        </w:rPr>
        <w:t>, </w:t>
      </w:r>
      <w:proofErr w:type="gramStart"/>
      <w:r w:rsidRPr="00FA7E86">
        <w:rPr>
          <w:rFonts w:ascii="Arial" w:hAnsi="Arial" w:cs="Arial"/>
        </w:rPr>
        <w:t>in the course of</w:t>
      </w:r>
      <w:proofErr w:type="gramEnd"/>
      <w:r w:rsidRPr="00FA7E86">
        <w:rPr>
          <w:rFonts w:ascii="Arial" w:hAnsi="Arial" w:cs="Arial"/>
        </w:rPr>
        <w:t> performing your duties. </w:t>
      </w:r>
    </w:p>
    <w:p w14:paraId="11C476A2" w14:textId="77777777" w:rsidR="00FA7E86" w:rsidRPr="00FA7E86" w:rsidRDefault="00FA7E86" w:rsidP="005175D9">
      <w:pPr>
        <w:numPr>
          <w:ilvl w:val="0"/>
          <w:numId w:val="108"/>
        </w:numPr>
        <w:rPr>
          <w:rFonts w:ascii="Arial" w:hAnsi="Arial" w:cs="Arial"/>
        </w:rPr>
      </w:pPr>
      <w:r w:rsidRPr="00FA7E86">
        <w:rPr>
          <w:rFonts w:ascii="Arial" w:hAnsi="Arial" w:cs="Arial"/>
        </w:rPr>
        <w:t>If any change to the approved arrangement is to occur, or a new arrangement is to commence, </w:t>
      </w:r>
      <w:proofErr w:type="gramStart"/>
      <w:r w:rsidRPr="00FA7E86">
        <w:rPr>
          <w:rFonts w:ascii="Arial" w:hAnsi="Arial" w:cs="Arial"/>
        </w:rPr>
        <w:t>kaimahi  must</w:t>
      </w:r>
      <w:proofErr w:type="gramEnd"/>
      <w:r w:rsidRPr="00FA7E86">
        <w:rPr>
          <w:rFonts w:ascii="Arial" w:hAnsi="Arial" w:cs="Arial"/>
        </w:rPr>
        <w:t> seek further prior written approval. </w:t>
      </w:r>
    </w:p>
    <w:p w14:paraId="3907D1A9" w14:textId="77777777" w:rsidR="00FA7E86" w:rsidRPr="00FA7E86" w:rsidRDefault="00FA7E86" w:rsidP="00FA7E86">
      <w:pPr>
        <w:rPr>
          <w:rFonts w:ascii="Arial" w:hAnsi="Arial" w:cs="Arial"/>
        </w:rPr>
      </w:pPr>
      <w:r w:rsidRPr="00FA7E86">
        <w:rPr>
          <w:rFonts w:ascii="Arial" w:hAnsi="Arial" w:cs="Arial"/>
        </w:rPr>
        <w:t> </w:t>
      </w:r>
    </w:p>
    <w:p w14:paraId="7C030BB2" w14:textId="77777777" w:rsidR="00FA7E86" w:rsidRPr="00FA7E86" w:rsidRDefault="00FA7E86" w:rsidP="00FA7E86">
      <w:pPr>
        <w:shd w:val="clear" w:color="auto" w:fill="DAE9F7" w:themeFill="text2" w:themeFillTint="1A"/>
        <w:rPr>
          <w:rFonts w:ascii="Arial" w:hAnsi="Arial" w:cs="Arial"/>
        </w:rPr>
      </w:pPr>
      <w:r w:rsidRPr="00FA7E86">
        <w:rPr>
          <w:rFonts w:ascii="Arial" w:hAnsi="Arial" w:cs="Arial"/>
          <w:b/>
          <w:bCs/>
        </w:rPr>
        <w:t>5. Procedure for Council – </w:t>
      </w:r>
      <w:r w:rsidRPr="00FA7E86">
        <w:rPr>
          <w:rFonts w:ascii="Arial" w:hAnsi="Arial" w:cs="Arial"/>
          <w:b/>
          <w:bCs/>
          <w:i/>
          <w:iCs/>
        </w:rPr>
        <w:t>This section applies to all Council members</w:t>
      </w:r>
      <w:r w:rsidRPr="00FA7E86">
        <w:rPr>
          <w:rFonts w:ascii="Arial" w:hAnsi="Arial" w:cs="Arial"/>
        </w:rPr>
        <w:t> </w:t>
      </w:r>
    </w:p>
    <w:p w14:paraId="1BE49A8F" w14:textId="77777777" w:rsidR="00FA7E86" w:rsidRPr="00FA7E86" w:rsidRDefault="00FA7E86" w:rsidP="00FA7E86">
      <w:pPr>
        <w:rPr>
          <w:rFonts w:ascii="Arial" w:hAnsi="Arial" w:cs="Arial"/>
        </w:rPr>
      </w:pPr>
      <w:r w:rsidRPr="00FA7E86">
        <w:rPr>
          <w:rFonts w:ascii="Arial" w:hAnsi="Arial" w:cs="Arial"/>
          <w:b/>
          <w:bCs/>
        </w:rPr>
        <w:t>5.1. Obligations under the Education and Training Act</w:t>
      </w:r>
      <w:r w:rsidRPr="00FA7E86">
        <w:rPr>
          <w:rFonts w:ascii="Arial" w:hAnsi="Arial" w:cs="Arial"/>
        </w:rPr>
        <w:t> </w:t>
      </w:r>
    </w:p>
    <w:p w14:paraId="2C0A3332" w14:textId="46452675" w:rsidR="00FA7E86" w:rsidRPr="00FA7E86" w:rsidRDefault="00FA7E86" w:rsidP="00FA7E86">
      <w:pPr>
        <w:rPr>
          <w:rFonts w:ascii="Arial" w:hAnsi="Arial" w:cs="Arial"/>
        </w:rPr>
      </w:pPr>
      <w:r>
        <w:rPr>
          <w:rFonts w:ascii="Arial" w:hAnsi="Arial" w:cs="Arial"/>
        </w:rPr>
        <w:lastRenderedPageBreak/>
        <w:t xml:space="preserve">a) </w:t>
      </w:r>
      <w:r w:rsidRPr="00FA7E86">
        <w:rPr>
          <w:rFonts w:ascii="Arial" w:hAnsi="Arial" w:cs="Arial"/>
        </w:rPr>
        <w:t>Schedule 11 of the Education and Training Act requires that Council members or Council committee members who have an interest in a matter being considered or about to be considered by the Council or the committee, must disclose the nature of the interest at a Council or committee meeting, as soon as possible after the relevant facts have come to the member’s knowledge. </w:t>
      </w:r>
    </w:p>
    <w:p w14:paraId="1E5AD770" w14:textId="599D5127" w:rsidR="00FA7E86" w:rsidRPr="00FA7E86" w:rsidRDefault="00FA7E86" w:rsidP="00FA7E86">
      <w:pPr>
        <w:rPr>
          <w:rFonts w:ascii="Arial" w:hAnsi="Arial" w:cs="Arial"/>
        </w:rPr>
      </w:pPr>
      <w:r>
        <w:rPr>
          <w:rFonts w:ascii="Arial" w:hAnsi="Arial" w:cs="Arial"/>
        </w:rPr>
        <w:t xml:space="preserve">b) </w:t>
      </w:r>
      <w:r w:rsidRPr="00FA7E86">
        <w:rPr>
          <w:rFonts w:ascii="Arial" w:hAnsi="Arial" w:cs="Arial"/>
        </w:rPr>
        <w:t>For the purposes of Schedule 11 of the Education and Training Act, a person has an interest in a matter if, and only if, the matter relates to the conditions of service of the person as the chief executive or a member of the kaimahi of Otago Polytechnic or the person has any other direct or indirect pecuniary interest in the matter. </w:t>
      </w:r>
    </w:p>
    <w:p w14:paraId="78E3BA23" w14:textId="034607F3" w:rsidR="00FA7E86" w:rsidRPr="00FA7E86" w:rsidRDefault="00FA7E86" w:rsidP="00FA7E86">
      <w:pPr>
        <w:rPr>
          <w:rFonts w:ascii="Arial" w:hAnsi="Arial" w:cs="Arial"/>
        </w:rPr>
      </w:pPr>
      <w:r w:rsidRPr="00FA7E86">
        <w:rPr>
          <w:rFonts w:ascii="Arial" w:hAnsi="Arial" w:cs="Arial"/>
        </w:rPr>
        <w:t> </w:t>
      </w:r>
      <w:r w:rsidRPr="00FA7E86">
        <w:rPr>
          <w:rFonts w:ascii="Arial" w:hAnsi="Arial" w:cs="Arial"/>
          <w:b/>
          <w:bCs/>
        </w:rPr>
        <w:t>5.2. Declaring a Conflict of Interest</w:t>
      </w:r>
      <w:r w:rsidRPr="00FA7E86">
        <w:rPr>
          <w:rFonts w:ascii="Arial" w:hAnsi="Arial" w:cs="Arial"/>
        </w:rPr>
        <w:t>  </w:t>
      </w:r>
    </w:p>
    <w:p w14:paraId="5368CD3F" w14:textId="4747A6CA" w:rsidR="00FA7E86" w:rsidRPr="00FA7E86" w:rsidRDefault="00FA7E86" w:rsidP="00FA7E86">
      <w:pPr>
        <w:rPr>
          <w:rFonts w:ascii="Arial" w:hAnsi="Arial" w:cs="Arial"/>
        </w:rPr>
      </w:pPr>
      <w:r>
        <w:rPr>
          <w:rFonts w:ascii="Arial" w:hAnsi="Arial" w:cs="Arial"/>
        </w:rPr>
        <w:t xml:space="preserve">a) </w:t>
      </w:r>
      <w:r w:rsidRPr="00FA7E86">
        <w:rPr>
          <w:rFonts w:ascii="Arial" w:hAnsi="Arial" w:cs="Arial"/>
        </w:rPr>
        <w:t>Council members must complete and submit a </w:t>
      </w:r>
      <w:proofErr w:type="gramStart"/>
      <w:r w:rsidRPr="00FA7E86">
        <w:rPr>
          <w:rFonts w:ascii="Arial" w:hAnsi="Arial" w:cs="Arial"/>
        </w:rPr>
        <w:t>Conflict of Interest</w:t>
      </w:r>
      <w:proofErr w:type="gramEnd"/>
      <w:r w:rsidRPr="00FA7E86">
        <w:rPr>
          <w:rFonts w:ascii="Arial" w:hAnsi="Arial" w:cs="Arial"/>
        </w:rPr>
        <w:t> Declaration Form:  </w:t>
      </w:r>
    </w:p>
    <w:p w14:paraId="7696BF87" w14:textId="77777777" w:rsidR="00FA7E86" w:rsidRPr="00FA7E86" w:rsidRDefault="00FA7E86" w:rsidP="00FA7E86">
      <w:pPr>
        <w:numPr>
          <w:ilvl w:val="0"/>
          <w:numId w:val="75"/>
        </w:numPr>
        <w:rPr>
          <w:rFonts w:ascii="Arial" w:hAnsi="Arial" w:cs="Arial"/>
        </w:rPr>
      </w:pPr>
      <w:r w:rsidRPr="00FA7E86">
        <w:rPr>
          <w:rFonts w:ascii="Arial" w:hAnsi="Arial" w:cs="Arial"/>
        </w:rPr>
        <w:t>On commencement of their engagement with Otago Polytechnic; and </w:t>
      </w:r>
    </w:p>
    <w:p w14:paraId="103E8F7D" w14:textId="77777777" w:rsidR="00FA7E86" w:rsidRPr="00FA7E86" w:rsidRDefault="00FA7E86" w:rsidP="00FA7E86">
      <w:pPr>
        <w:numPr>
          <w:ilvl w:val="0"/>
          <w:numId w:val="76"/>
        </w:numPr>
        <w:rPr>
          <w:rFonts w:ascii="Arial" w:hAnsi="Arial" w:cs="Arial"/>
        </w:rPr>
      </w:pPr>
      <w:r w:rsidRPr="00FA7E86">
        <w:rPr>
          <w:rFonts w:ascii="Arial" w:hAnsi="Arial" w:cs="Arial"/>
        </w:rPr>
        <w:t>As part of an annual declaration process (even if they don’t have a conflict of interest). </w:t>
      </w:r>
    </w:p>
    <w:p w14:paraId="35C951B3" w14:textId="77777777" w:rsidR="00FA7E86" w:rsidRDefault="00FA7E86" w:rsidP="00FA7E86">
      <w:pPr>
        <w:rPr>
          <w:rFonts w:ascii="Arial" w:hAnsi="Arial" w:cs="Arial"/>
        </w:rPr>
      </w:pPr>
      <w:r>
        <w:rPr>
          <w:rFonts w:ascii="Arial" w:hAnsi="Arial" w:cs="Arial"/>
        </w:rPr>
        <w:t xml:space="preserve">b) </w:t>
      </w:r>
      <w:r w:rsidRPr="00FA7E86">
        <w:rPr>
          <w:rFonts w:ascii="Arial" w:hAnsi="Arial" w:cs="Arial"/>
        </w:rPr>
        <w:t>In addition to the </w:t>
      </w:r>
      <w:proofErr w:type="gramStart"/>
      <w:r w:rsidRPr="00FA7E86">
        <w:rPr>
          <w:rFonts w:ascii="Arial" w:hAnsi="Arial" w:cs="Arial"/>
        </w:rPr>
        <w:t>Conflict of Interest</w:t>
      </w:r>
      <w:proofErr w:type="gramEnd"/>
      <w:r w:rsidRPr="00FA7E86">
        <w:rPr>
          <w:rFonts w:ascii="Arial" w:hAnsi="Arial" w:cs="Arial"/>
        </w:rPr>
        <w:t> Declaration From required under section 5.2a. conflicts of interest will be a standing agenda item at all Council and committee meetings. </w:t>
      </w:r>
    </w:p>
    <w:p w14:paraId="41AA929F" w14:textId="253B1BED" w:rsidR="00FA7E86" w:rsidRPr="00FA7E86" w:rsidRDefault="00FA7E86" w:rsidP="00FA7E86">
      <w:pPr>
        <w:rPr>
          <w:rFonts w:ascii="Arial" w:hAnsi="Arial" w:cs="Arial"/>
        </w:rPr>
      </w:pPr>
      <w:r>
        <w:rPr>
          <w:rFonts w:ascii="Arial" w:hAnsi="Arial" w:cs="Arial"/>
        </w:rPr>
        <w:t xml:space="preserve">c) </w:t>
      </w:r>
      <w:r w:rsidRPr="00FA7E86">
        <w:rPr>
          <w:rFonts w:ascii="Arial" w:hAnsi="Arial" w:cs="Arial"/>
        </w:rPr>
        <w:t>At the meeting</w:t>
      </w:r>
      <w:r w:rsidRPr="00FA7E86">
        <w:rPr>
          <w:rFonts w:ascii="Arial" w:hAnsi="Arial" w:cs="Arial"/>
          <w:rtl/>
        </w:rPr>
        <w:t>, </w:t>
      </w:r>
      <w:r w:rsidRPr="00FA7E86">
        <w:rPr>
          <w:rFonts w:ascii="Arial" w:hAnsi="Arial" w:cs="Arial"/>
        </w:rPr>
        <w:t>Council members</w:t>
      </w:r>
      <w:r w:rsidRPr="00FA7E86">
        <w:rPr>
          <w:rFonts w:ascii="Arial" w:hAnsi="Arial" w:cs="Arial"/>
          <w:rtl/>
        </w:rPr>
        <w:t> </w:t>
      </w:r>
      <w:r w:rsidRPr="00FA7E86">
        <w:rPr>
          <w:rFonts w:ascii="Arial" w:hAnsi="Arial" w:cs="Arial"/>
        </w:rPr>
        <w:t>must</w:t>
      </w:r>
      <w:r w:rsidRPr="00FA7E86">
        <w:rPr>
          <w:rFonts w:ascii="Arial" w:hAnsi="Arial" w:cs="Arial"/>
          <w:rtl/>
        </w:rPr>
        <w:t> </w:t>
      </w:r>
      <w:r w:rsidRPr="00FA7E86">
        <w:rPr>
          <w:rFonts w:ascii="Arial" w:hAnsi="Arial" w:cs="Arial"/>
        </w:rPr>
        <w:t>disclose</w:t>
      </w:r>
      <w:r w:rsidRPr="00FA7E86">
        <w:rPr>
          <w:rFonts w:ascii="Arial" w:hAnsi="Arial" w:cs="Arial"/>
          <w:rtl/>
        </w:rPr>
        <w:t> </w:t>
      </w:r>
      <w:r w:rsidRPr="00FA7E86">
        <w:rPr>
          <w:rFonts w:ascii="Arial" w:hAnsi="Arial" w:cs="Arial"/>
        </w:rPr>
        <w:t>any updates or changes</w:t>
      </w:r>
      <w:r w:rsidRPr="00FA7E86">
        <w:rPr>
          <w:rFonts w:ascii="Arial" w:hAnsi="Arial" w:cs="Arial"/>
          <w:rtl/>
        </w:rPr>
        <w:t> </w:t>
      </w:r>
      <w:r w:rsidRPr="00FA7E86">
        <w:rPr>
          <w:rFonts w:ascii="Arial" w:hAnsi="Arial" w:cs="Arial"/>
        </w:rPr>
        <w:t>to their</w:t>
      </w:r>
      <w:r w:rsidRPr="00FA7E86">
        <w:rPr>
          <w:rFonts w:ascii="Arial" w:hAnsi="Arial" w:cs="Arial"/>
          <w:rtl/>
        </w:rPr>
        <w:t> </w:t>
      </w:r>
      <w:proofErr w:type="gramStart"/>
      <w:r w:rsidRPr="00FA7E86">
        <w:rPr>
          <w:rFonts w:ascii="Arial" w:hAnsi="Arial" w:cs="Arial"/>
        </w:rPr>
        <w:t>Conflict of</w:t>
      </w:r>
      <w:r w:rsidRPr="00FA7E86">
        <w:rPr>
          <w:rFonts w:ascii="Arial" w:hAnsi="Arial" w:cs="Arial"/>
          <w:rtl/>
        </w:rPr>
        <w:t> </w:t>
      </w:r>
      <w:r w:rsidRPr="00FA7E86">
        <w:rPr>
          <w:rFonts w:ascii="Arial" w:hAnsi="Arial" w:cs="Arial"/>
        </w:rPr>
        <w:t>Interest</w:t>
      </w:r>
      <w:proofErr w:type="gramEnd"/>
      <w:r w:rsidRPr="00FA7E86">
        <w:rPr>
          <w:rFonts w:ascii="Arial" w:hAnsi="Arial" w:cs="Arial"/>
          <w:rtl/>
        </w:rPr>
        <w:t> </w:t>
      </w:r>
      <w:r w:rsidRPr="00FA7E86">
        <w:rPr>
          <w:rFonts w:ascii="Arial" w:hAnsi="Arial" w:cs="Arial"/>
        </w:rPr>
        <w:t>Declaration</w:t>
      </w:r>
      <w:r w:rsidRPr="00FA7E86">
        <w:rPr>
          <w:rFonts w:ascii="Arial" w:hAnsi="Arial" w:cs="Arial"/>
          <w:rtl/>
        </w:rPr>
        <w:t>, </w:t>
      </w:r>
      <w:r w:rsidRPr="00FA7E86">
        <w:rPr>
          <w:rFonts w:ascii="Arial" w:hAnsi="Arial" w:cs="Arial"/>
        </w:rPr>
        <w:t>and any conflicts of interest with any item on the agenda</w:t>
      </w:r>
      <w:r w:rsidRPr="00FA7E86">
        <w:rPr>
          <w:rFonts w:ascii="Arial" w:hAnsi="Arial" w:cs="Arial"/>
          <w:rtl/>
        </w:rPr>
        <w:t>.  </w:t>
      </w:r>
      <w:r w:rsidRPr="00FA7E86">
        <w:rPr>
          <w:rFonts w:ascii="Arial" w:hAnsi="Arial" w:cs="Arial"/>
        </w:rPr>
        <w:t>A disclosure by a Council</w:t>
      </w:r>
      <w:r w:rsidRPr="00FA7E86">
        <w:rPr>
          <w:rFonts w:ascii="Arial" w:hAnsi="Arial" w:cs="Arial"/>
          <w:rtl/>
        </w:rPr>
        <w:t> </w:t>
      </w:r>
      <w:r w:rsidRPr="00FA7E86">
        <w:rPr>
          <w:rFonts w:ascii="Arial" w:hAnsi="Arial" w:cs="Arial"/>
        </w:rPr>
        <w:t>member or committee member must be recorded in the minutes of the meeting</w:t>
      </w:r>
      <w:r w:rsidRPr="00FA7E86">
        <w:rPr>
          <w:rFonts w:ascii="Arial" w:hAnsi="Arial" w:cs="Arial"/>
          <w:rtl/>
        </w:rPr>
        <w:t>. </w:t>
      </w:r>
    </w:p>
    <w:p w14:paraId="47C7A6AB" w14:textId="630565FF" w:rsidR="00FA7E86" w:rsidRPr="00FA7E86" w:rsidRDefault="00FA7E86" w:rsidP="00FA7E86">
      <w:pPr>
        <w:rPr>
          <w:rFonts w:ascii="Arial" w:hAnsi="Arial" w:cs="Arial"/>
          <w:rtl/>
        </w:rPr>
      </w:pPr>
      <w:r>
        <w:rPr>
          <w:rFonts w:ascii="Arial" w:hAnsi="Arial" w:cs="Arial"/>
        </w:rPr>
        <w:t xml:space="preserve">d) </w:t>
      </w:r>
      <w:r w:rsidRPr="00FA7E86">
        <w:rPr>
          <w:rFonts w:ascii="Arial" w:hAnsi="Arial" w:cs="Arial"/>
        </w:rPr>
        <w:t>In addition to the requirements of Schedule 11 of the Education and Training Act, Council and committee members must also disclose any conflicts of interest that would meet the broader definition in the Conflicts of Interest Policy.  </w:t>
      </w:r>
    </w:p>
    <w:p w14:paraId="47ECEB7F" w14:textId="77777777" w:rsidR="00FA7E86" w:rsidRPr="00FA7E86" w:rsidRDefault="00FA7E86" w:rsidP="00FA7E86">
      <w:pPr>
        <w:rPr>
          <w:rFonts w:ascii="Arial" w:hAnsi="Arial" w:cs="Arial"/>
        </w:rPr>
      </w:pPr>
      <w:r w:rsidRPr="00FA7E86">
        <w:rPr>
          <w:rFonts w:ascii="Arial" w:hAnsi="Arial" w:cs="Arial"/>
          <w:b/>
          <w:bCs/>
        </w:rPr>
        <w:t>5.3. Managing Conflicts of Interest</w:t>
      </w:r>
      <w:r w:rsidRPr="00FA7E86">
        <w:rPr>
          <w:rFonts w:ascii="Arial" w:hAnsi="Arial" w:cs="Arial"/>
        </w:rPr>
        <w:t> </w:t>
      </w:r>
    </w:p>
    <w:p w14:paraId="671353C8" w14:textId="0C25E46E" w:rsidR="00FA7E86" w:rsidRPr="00FA7E86" w:rsidRDefault="00FA7E86" w:rsidP="00FA7E86">
      <w:pPr>
        <w:rPr>
          <w:rFonts w:ascii="Arial" w:hAnsi="Arial" w:cs="Arial"/>
        </w:rPr>
      </w:pPr>
      <w:r>
        <w:rPr>
          <w:rFonts w:ascii="Arial" w:hAnsi="Arial" w:cs="Arial"/>
        </w:rPr>
        <w:t xml:space="preserve">a) </w:t>
      </w:r>
      <w:r w:rsidRPr="00FA7E86">
        <w:rPr>
          <w:rFonts w:ascii="Arial" w:hAnsi="Arial" w:cs="Arial"/>
        </w:rPr>
        <w:t>Each </w:t>
      </w:r>
      <w:proofErr w:type="gramStart"/>
      <w:r w:rsidRPr="00FA7E86">
        <w:rPr>
          <w:rFonts w:ascii="Arial" w:hAnsi="Arial" w:cs="Arial"/>
        </w:rPr>
        <w:t>conflict of interest</w:t>
      </w:r>
      <w:proofErr w:type="gramEnd"/>
      <w:r w:rsidRPr="00FA7E86">
        <w:rPr>
          <w:rFonts w:ascii="Arial" w:hAnsi="Arial" w:cs="Arial"/>
        </w:rPr>
        <w:t> situation must be dealt with as soon as reasonably practicable after it is identified. </w:t>
      </w:r>
    </w:p>
    <w:p w14:paraId="6B820807" w14:textId="5F50FF1E" w:rsidR="00FA7E86" w:rsidRPr="00FA7E86" w:rsidRDefault="00FA7E86" w:rsidP="00FA7E86">
      <w:pPr>
        <w:rPr>
          <w:rFonts w:ascii="Arial" w:hAnsi="Arial" w:cs="Arial"/>
        </w:rPr>
      </w:pPr>
      <w:r>
        <w:rPr>
          <w:rFonts w:ascii="Arial" w:hAnsi="Arial" w:cs="Arial"/>
        </w:rPr>
        <w:t xml:space="preserve">b) </w:t>
      </w:r>
      <w:r w:rsidRPr="00FA7E86">
        <w:rPr>
          <w:rFonts w:ascii="Arial" w:hAnsi="Arial" w:cs="Arial"/>
        </w:rPr>
        <w:t>The Council or committee member must comply with any strategies and monitoring procedures for managing a conflict of interest determined by the Council or the committee.  </w:t>
      </w:r>
    </w:p>
    <w:p w14:paraId="767AF5B7" w14:textId="0A6CCD6A" w:rsidR="00FA7E86" w:rsidRPr="00FA7E86" w:rsidRDefault="00FA7E86" w:rsidP="00FA7E86">
      <w:pPr>
        <w:rPr>
          <w:rFonts w:ascii="Arial" w:hAnsi="Arial" w:cs="Arial"/>
        </w:rPr>
      </w:pPr>
      <w:r>
        <w:rPr>
          <w:rFonts w:ascii="Arial" w:hAnsi="Arial" w:cs="Arial"/>
        </w:rPr>
        <w:t xml:space="preserve">c) </w:t>
      </w:r>
      <w:r w:rsidRPr="00FA7E86">
        <w:rPr>
          <w:rFonts w:ascii="Arial" w:hAnsi="Arial" w:cs="Arial"/>
        </w:rPr>
        <w:t>Without limiting section 4.23 above, the Council or committee member must not be present during any deliberation, nor take part in any decision, of the Council or the committee with respect to the matter unless the Council or committee otherwise agrees.  </w:t>
      </w:r>
    </w:p>
    <w:p w14:paraId="66317360" w14:textId="77777777" w:rsidR="00FA7E86" w:rsidRPr="00FA7E86" w:rsidRDefault="00FA7E86" w:rsidP="00FA7E86">
      <w:pPr>
        <w:rPr>
          <w:rFonts w:ascii="Arial" w:hAnsi="Arial" w:cs="Arial"/>
        </w:rPr>
      </w:pPr>
      <w:r w:rsidRPr="00FA7E86">
        <w:rPr>
          <w:rFonts w:ascii="Arial" w:hAnsi="Arial" w:cs="Arial"/>
          <w:b/>
          <w:bCs/>
        </w:rPr>
        <w:t>5.4. Secondary Engagements</w:t>
      </w:r>
      <w:r w:rsidRPr="00FA7E86">
        <w:rPr>
          <w:rFonts w:ascii="Arial" w:hAnsi="Arial" w:cs="Arial"/>
        </w:rPr>
        <w:t> </w:t>
      </w:r>
    </w:p>
    <w:p w14:paraId="12241A7F" w14:textId="37B9F97E" w:rsidR="00FA7E86" w:rsidRPr="00FA7E86" w:rsidRDefault="00FA7E86" w:rsidP="00FA7E86">
      <w:pPr>
        <w:rPr>
          <w:rFonts w:ascii="Arial" w:hAnsi="Arial" w:cs="Arial"/>
        </w:rPr>
      </w:pPr>
      <w:r>
        <w:rPr>
          <w:rFonts w:ascii="Arial" w:hAnsi="Arial" w:cs="Arial"/>
        </w:rPr>
        <w:t xml:space="preserve">a) </w:t>
      </w:r>
      <w:r w:rsidRPr="00FA7E86">
        <w:rPr>
          <w:rFonts w:ascii="Arial" w:hAnsi="Arial" w:cs="Arial"/>
        </w:rPr>
        <w:t>Council members are not permitted to undertake consultancies for Otago Polytechnic in accordance with the Fees Framework (see the Council Fees and Expenses Guide).  </w:t>
      </w:r>
    </w:p>
    <w:p w14:paraId="72A3E8C4" w14:textId="77777777" w:rsidR="00FA7E86" w:rsidRDefault="00FA7E86" w:rsidP="00FA7E86">
      <w:pPr>
        <w:rPr>
          <w:rFonts w:ascii="Arial" w:hAnsi="Arial" w:cs="Arial"/>
          <w:b/>
          <w:bCs/>
        </w:rPr>
      </w:pPr>
    </w:p>
    <w:p w14:paraId="0E192DD7" w14:textId="3713189C" w:rsidR="00FA7E86" w:rsidRPr="00FA7E86" w:rsidRDefault="00FA7E86" w:rsidP="00FA7E86">
      <w:pPr>
        <w:shd w:val="clear" w:color="auto" w:fill="DAE9F7" w:themeFill="text2" w:themeFillTint="1A"/>
        <w:rPr>
          <w:rFonts w:ascii="Arial" w:hAnsi="Arial" w:cs="Arial"/>
        </w:rPr>
      </w:pPr>
      <w:r w:rsidRPr="00FA7E86">
        <w:rPr>
          <w:rFonts w:ascii="Arial" w:hAnsi="Arial" w:cs="Arial"/>
          <w:b/>
          <w:bCs/>
        </w:rPr>
        <w:t>Responsibilities </w:t>
      </w:r>
      <w:r w:rsidRPr="00FA7E86">
        <w:rPr>
          <w:rFonts w:ascii="Arial" w:hAnsi="Arial" w:cs="Arial"/>
        </w:rPr>
        <w:t> </w:t>
      </w:r>
    </w:p>
    <w:p w14:paraId="623C83D0" w14:textId="5DDE5FEE" w:rsidR="00FA7E86" w:rsidRPr="00FA7E86" w:rsidRDefault="00FA7E86" w:rsidP="00FA7E86">
      <w:pPr>
        <w:rPr>
          <w:rFonts w:ascii="Arial" w:hAnsi="Arial" w:cs="Arial"/>
        </w:rPr>
      </w:pPr>
      <w:r w:rsidRPr="00FA7E86">
        <w:rPr>
          <w:rFonts w:ascii="Arial" w:hAnsi="Arial" w:cs="Arial"/>
        </w:rPr>
        <w:t> </w:t>
      </w:r>
      <w:r w:rsidRPr="00FA7E86">
        <w:rPr>
          <w:rFonts w:ascii="Arial" w:hAnsi="Arial" w:cs="Arial"/>
          <w:b/>
          <w:bCs/>
        </w:rPr>
        <w:t>6. </w:t>
      </w:r>
      <w:r w:rsidRPr="00FA7E86">
        <w:rPr>
          <w:rFonts w:ascii="Arial" w:hAnsi="Arial" w:cs="Arial"/>
        </w:rPr>
        <w:t>Responsibilities of: </w:t>
      </w:r>
    </w:p>
    <w:p w14:paraId="123F3CFC" w14:textId="56322C67" w:rsidR="00FA7E86" w:rsidRPr="00FA7E86" w:rsidRDefault="00FA7E86" w:rsidP="00FA7E86">
      <w:pPr>
        <w:rPr>
          <w:rFonts w:ascii="Arial" w:hAnsi="Arial" w:cs="Arial"/>
        </w:rPr>
      </w:pPr>
      <w:r w:rsidRPr="00FA7E86">
        <w:rPr>
          <w:rFonts w:ascii="Arial" w:hAnsi="Arial" w:cs="Arial"/>
        </w:rPr>
        <w:t> </w:t>
      </w:r>
      <w:r w:rsidRPr="00FA7E86">
        <w:rPr>
          <w:rFonts w:ascii="Arial" w:hAnsi="Arial" w:cs="Arial"/>
          <w:b/>
          <w:bCs/>
        </w:rPr>
        <w:t>Kaimahi: </w:t>
      </w:r>
      <w:r w:rsidRPr="00FA7E86">
        <w:rPr>
          <w:rFonts w:ascii="Arial" w:hAnsi="Arial" w:cs="Arial"/>
        </w:rPr>
        <w:t> </w:t>
      </w:r>
    </w:p>
    <w:p w14:paraId="1F134413" w14:textId="77777777" w:rsidR="00FA7E86" w:rsidRPr="00FA7E86" w:rsidRDefault="00FA7E86" w:rsidP="00FA7E86">
      <w:pPr>
        <w:pStyle w:val="ListParagraph"/>
        <w:numPr>
          <w:ilvl w:val="0"/>
          <w:numId w:val="105"/>
        </w:numPr>
        <w:rPr>
          <w:rFonts w:ascii="Arial" w:hAnsi="Arial" w:cs="Arial"/>
        </w:rPr>
      </w:pPr>
      <w:r w:rsidRPr="00FA7E86">
        <w:rPr>
          <w:rFonts w:ascii="Arial" w:hAnsi="Arial" w:cs="Arial"/>
        </w:rPr>
        <w:t>Declare any conflicts of interest in accordance with this Policy and its related Procedures. </w:t>
      </w:r>
    </w:p>
    <w:p w14:paraId="41274D0B" w14:textId="77777777" w:rsidR="00FA7E86" w:rsidRPr="00FA7E86" w:rsidRDefault="00FA7E86" w:rsidP="00FA7E86">
      <w:pPr>
        <w:pStyle w:val="ListParagraph"/>
        <w:numPr>
          <w:ilvl w:val="0"/>
          <w:numId w:val="105"/>
        </w:numPr>
        <w:rPr>
          <w:rFonts w:ascii="Arial" w:hAnsi="Arial" w:cs="Arial"/>
        </w:rPr>
      </w:pPr>
      <w:r w:rsidRPr="00FA7E86">
        <w:rPr>
          <w:rFonts w:ascii="Arial" w:hAnsi="Arial" w:cs="Arial"/>
        </w:rPr>
        <w:lastRenderedPageBreak/>
        <w:t>Be alert to any situations where any conflict of interest could exist and declare any further conflicts of interest as soon as they arise. </w:t>
      </w:r>
    </w:p>
    <w:p w14:paraId="1BC3650E" w14:textId="77777777" w:rsidR="00FA7E86" w:rsidRPr="00FA7E86" w:rsidRDefault="00FA7E86" w:rsidP="00FA7E86">
      <w:pPr>
        <w:pStyle w:val="ListParagraph"/>
        <w:numPr>
          <w:ilvl w:val="0"/>
          <w:numId w:val="105"/>
        </w:numPr>
        <w:rPr>
          <w:rFonts w:ascii="Arial" w:hAnsi="Arial" w:cs="Arial"/>
        </w:rPr>
      </w:pPr>
      <w:r w:rsidRPr="00FA7E86">
        <w:rPr>
          <w:rFonts w:ascii="Arial" w:hAnsi="Arial" w:cs="Arial"/>
        </w:rPr>
        <w:t>Where necessary, work alongside their Formal Leader to manage a conflict of interest. </w:t>
      </w:r>
    </w:p>
    <w:p w14:paraId="32089D8F" w14:textId="77777777" w:rsidR="00FA7E86" w:rsidRPr="00FA7E86" w:rsidRDefault="00FA7E86" w:rsidP="00FA7E86">
      <w:pPr>
        <w:pStyle w:val="ListParagraph"/>
        <w:numPr>
          <w:ilvl w:val="0"/>
          <w:numId w:val="105"/>
        </w:numPr>
        <w:rPr>
          <w:rFonts w:ascii="Arial" w:hAnsi="Arial" w:cs="Arial"/>
        </w:rPr>
      </w:pPr>
      <w:r w:rsidRPr="00FA7E86">
        <w:rPr>
          <w:rFonts w:ascii="Arial" w:hAnsi="Arial" w:cs="Arial"/>
        </w:rPr>
        <w:t>Comply with any plans, mitigations or strategies to manage conflicts of interest as directed by their Formal Leader. </w:t>
      </w:r>
    </w:p>
    <w:p w14:paraId="51151240" w14:textId="1F90C1B6" w:rsidR="00FA7E86" w:rsidRPr="00FA7E86" w:rsidRDefault="00FA7E86" w:rsidP="00FA7E86">
      <w:pPr>
        <w:rPr>
          <w:rFonts w:ascii="Arial" w:hAnsi="Arial" w:cs="Arial"/>
        </w:rPr>
      </w:pPr>
      <w:r w:rsidRPr="00FA7E86">
        <w:rPr>
          <w:rFonts w:ascii="Arial" w:hAnsi="Arial" w:cs="Arial"/>
        </w:rPr>
        <w:t> </w:t>
      </w:r>
      <w:r w:rsidRPr="00FA7E86">
        <w:rPr>
          <w:rFonts w:ascii="Arial" w:hAnsi="Arial" w:cs="Arial"/>
          <w:b/>
          <w:bCs/>
        </w:rPr>
        <w:t>Formal Leaders:</w:t>
      </w:r>
      <w:r w:rsidRPr="00FA7E86">
        <w:rPr>
          <w:rFonts w:ascii="Arial" w:hAnsi="Arial" w:cs="Arial"/>
        </w:rPr>
        <w:t> </w:t>
      </w:r>
    </w:p>
    <w:p w14:paraId="3069F5FF" w14:textId="77777777" w:rsidR="00FA7E86" w:rsidRPr="00FA7E86" w:rsidRDefault="00FA7E86" w:rsidP="00FA7E86">
      <w:pPr>
        <w:pStyle w:val="ListParagraph"/>
        <w:numPr>
          <w:ilvl w:val="0"/>
          <w:numId w:val="106"/>
        </w:numPr>
        <w:rPr>
          <w:rFonts w:ascii="Arial" w:hAnsi="Arial" w:cs="Arial"/>
        </w:rPr>
      </w:pPr>
      <w:r w:rsidRPr="00FA7E86">
        <w:rPr>
          <w:rFonts w:ascii="Arial" w:hAnsi="Arial" w:cs="Arial"/>
        </w:rPr>
        <w:t>Promote awareness and understanding of the </w:t>
      </w:r>
      <w:proofErr w:type="gramStart"/>
      <w:r w:rsidRPr="00FA7E86">
        <w:rPr>
          <w:rFonts w:ascii="Arial" w:hAnsi="Arial" w:cs="Arial"/>
        </w:rPr>
        <w:t>Conflict of Interest</w:t>
      </w:r>
      <w:proofErr w:type="gramEnd"/>
      <w:r w:rsidRPr="00FA7E86">
        <w:rPr>
          <w:rFonts w:ascii="Arial" w:hAnsi="Arial" w:cs="Arial"/>
        </w:rPr>
        <w:t> Policy and Procedures within their teams. </w:t>
      </w:r>
    </w:p>
    <w:p w14:paraId="6C0EFBD2" w14:textId="77777777" w:rsidR="00FA7E86" w:rsidRPr="00FA7E86" w:rsidRDefault="00FA7E86" w:rsidP="00FA7E86">
      <w:pPr>
        <w:pStyle w:val="ListParagraph"/>
        <w:numPr>
          <w:ilvl w:val="0"/>
          <w:numId w:val="106"/>
        </w:numPr>
        <w:rPr>
          <w:rFonts w:ascii="Arial" w:hAnsi="Arial" w:cs="Arial"/>
        </w:rPr>
      </w:pPr>
      <w:r w:rsidRPr="00FA7E86">
        <w:rPr>
          <w:rFonts w:ascii="Arial" w:hAnsi="Arial" w:cs="Arial"/>
        </w:rPr>
        <w:t>Ensure their direct reports complete declarations of conflicts of interest in accordance with this Policy and its related Procedures. </w:t>
      </w:r>
    </w:p>
    <w:p w14:paraId="15DF8C5F" w14:textId="77777777" w:rsidR="00FA7E86" w:rsidRPr="00FA7E86" w:rsidRDefault="00FA7E86" w:rsidP="00FA7E86">
      <w:pPr>
        <w:pStyle w:val="ListParagraph"/>
        <w:numPr>
          <w:ilvl w:val="0"/>
          <w:numId w:val="106"/>
        </w:numPr>
        <w:rPr>
          <w:rFonts w:ascii="Arial" w:hAnsi="Arial" w:cs="Arial"/>
        </w:rPr>
      </w:pPr>
      <w:r w:rsidRPr="00FA7E86">
        <w:rPr>
          <w:rFonts w:ascii="Arial" w:hAnsi="Arial" w:cs="Arial"/>
        </w:rPr>
        <w:t>Remain alert to situations where kaimahi that they manage or supervise may have a conflict of interest and ensure that the situation is recognised and managed appropriately. </w:t>
      </w:r>
    </w:p>
    <w:p w14:paraId="3C18CD56" w14:textId="77777777" w:rsidR="00FA7E86" w:rsidRPr="00FA7E86" w:rsidRDefault="00FA7E86" w:rsidP="00FA7E86">
      <w:pPr>
        <w:pStyle w:val="ListParagraph"/>
        <w:numPr>
          <w:ilvl w:val="0"/>
          <w:numId w:val="106"/>
        </w:numPr>
        <w:rPr>
          <w:rFonts w:ascii="Arial" w:hAnsi="Arial" w:cs="Arial"/>
        </w:rPr>
      </w:pPr>
      <w:r w:rsidRPr="00FA7E86">
        <w:rPr>
          <w:rFonts w:ascii="Arial" w:hAnsi="Arial" w:cs="Arial"/>
        </w:rPr>
        <w:t>Assess all conflicts of interest in accordance with the Conflict of Interests Procedures to determine whether further action is necessary to manage the conflict. </w:t>
      </w:r>
    </w:p>
    <w:p w14:paraId="1E8A3842" w14:textId="77777777" w:rsidR="00FA7E86" w:rsidRPr="00FA7E86" w:rsidRDefault="00FA7E86" w:rsidP="00FA7E86">
      <w:pPr>
        <w:pStyle w:val="ListParagraph"/>
        <w:numPr>
          <w:ilvl w:val="0"/>
          <w:numId w:val="106"/>
        </w:numPr>
        <w:rPr>
          <w:rFonts w:ascii="Arial" w:hAnsi="Arial" w:cs="Arial"/>
        </w:rPr>
      </w:pPr>
      <w:r w:rsidRPr="00FA7E86">
        <w:rPr>
          <w:rFonts w:ascii="Arial" w:hAnsi="Arial" w:cs="Arial"/>
        </w:rPr>
        <w:t>Where necessary, work with the kaimahi concerned to develop a plan to manage the conflict of interest in consultation with People and Culture. </w:t>
      </w:r>
    </w:p>
    <w:p w14:paraId="379CF18D" w14:textId="77777777" w:rsidR="00FA7E86" w:rsidRPr="00FA7E86" w:rsidRDefault="00FA7E86" w:rsidP="00FA7E86">
      <w:pPr>
        <w:pStyle w:val="ListParagraph"/>
        <w:numPr>
          <w:ilvl w:val="0"/>
          <w:numId w:val="106"/>
        </w:numPr>
        <w:rPr>
          <w:rFonts w:ascii="Arial" w:hAnsi="Arial" w:cs="Arial"/>
        </w:rPr>
      </w:pPr>
      <w:r w:rsidRPr="00FA7E86">
        <w:rPr>
          <w:rFonts w:ascii="Arial" w:hAnsi="Arial" w:cs="Arial"/>
        </w:rPr>
        <w:t>Ensure all conflicts of interests held by kaimahi under their management are recorded in the Conflict of Interests Register, along with notes relating to assessment and decisions to take (or not take) further action to manage conflicts of interest.  </w:t>
      </w:r>
    </w:p>
    <w:p w14:paraId="5814C7E4" w14:textId="0F641F70" w:rsidR="00FA7E86" w:rsidRPr="00FA7E86" w:rsidRDefault="00FA7E86" w:rsidP="00FA7E86">
      <w:pPr>
        <w:rPr>
          <w:rFonts w:ascii="Arial" w:hAnsi="Arial" w:cs="Arial"/>
        </w:rPr>
      </w:pPr>
      <w:r w:rsidRPr="00FA7E86">
        <w:rPr>
          <w:rFonts w:ascii="Arial" w:hAnsi="Arial" w:cs="Arial"/>
        </w:rPr>
        <w:t> </w:t>
      </w:r>
      <w:r w:rsidRPr="00FA7E86">
        <w:rPr>
          <w:rFonts w:ascii="Arial" w:hAnsi="Arial" w:cs="Arial"/>
          <w:b/>
          <w:bCs/>
        </w:rPr>
        <w:t>People and Culture:</w:t>
      </w:r>
      <w:r w:rsidRPr="00FA7E86">
        <w:rPr>
          <w:rFonts w:ascii="Arial" w:hAnsi="Arial" w:cs="Arial"/>
        </w:rPr>
        <w:t> </w:t>
      </w:r>
    </w:p>
    <w:p w14:paraId="6DE306BB" w14:textId="72BCF5E4" w:rsidR="00FA7E86" w:rsidRPr="00FA7E86" w:rsidRDefault="00FA7E86" w:rsidP="00FA7E86">
      <w:pPr>
        <w:tabs>
          <w:tab w:val="num" w:pos="720"/>
        </w:tabs>
        <w:rPr>
          <w:rFonts w:ascii="Arial" w:hAnsi="Arial" w:cs="Arial"/>
        </w:rPr>
      </w:pPr>
      <w:r w:rsidRPr="00FA7E86">
        <w:rPr>
          <w:rFonts w:ascii="Arial" w:hAnsi="Arial" w:cs="Arial"/>
        </w:rPr>
        <w:t> Support Formal Leaders in managing conflicts of interest for kaimahi. </w:t>
      </w:r>
    </w:p>
    <w:p w14:paraId="398624C7" w14:textId="77777777" w:rsidR="00FA7E86" w:rsidRPr="00FA7E86" w:rsidRDefault="00FA7E86" w:rsidP="00FA7E86">
      <w:pPr>
        <w:numPr>
          <w:ilvl w:val="0"/>
          <w:numId w:val="104"/>
        </w:numPr>
        <w:rPr>
          <w:rFonts w:ascii="Arial" w:hAnsi="Arial" w:cs="Arial"/>
        </w:rPr>
      </w:pPr>
      <w:r w:rsidRPr="00FA7E86">
        <w:rPr>
          <w:rFonts w:ascii="Arial" w:hAnsi="Arial" w:cs="Arial"/>
        </w:rPr>
        <w:t>Maintain the kaimahi Conflict of Interests Register </w:t>
      </w:r>
    </w:p>
    <w:p w14:paraId="6A3DAF0C" w14:textId="77777777" w:rsidR="00FA7E86" w:rsidRPr="00FA7E86" w:rsidRDefault="00FA7E86" w:rsidP="00FA7E86">
      <w:pPr>
        <w:rPr>
          <w:rFonts w:ascii="Arial" w:hAnsi="Arial" w:cs="Arial"/>
        </w:rPr>
      </w:pPr>
      <w:r w:rsidRPr="00FA7E86">
        <w:rPr>
          <w:rFonts w:ascii="Arial" w:hAnsi="Arial" w:cs="Arial"/>
        </w:rPr>
        <w:t> </w:t>
      </w:r>
    </w:p>
    <w:p w14:paraId="5B714782" w14:textId="77777777" w:rsidR="00FA7E86" w:rsidRPr="00FA7E86" w:rsidRDefault="00FA7E86" w:rsidP="00FA7E86">
      <w:pPr>
        <w:rPr>
          <w:rFonts w:ascii="Arial" w:hAnsi="Arial" w:cs="Arial"/>
        </w:rPr>
      </w:pPr>
      <w:r w:rsidRPr="00FA7E86">
        <w:rPr>
          <w:rFonts w:ascii="Arial" w:hAnsi="Arial" w:cs="Arial"/>
          <w:b/>
          <w:bCs/>
        </w:rPr>
        <w:t>Council:</w:t>
      </w:r>
      <w:r w:rsidRPr="00FA7E86">
        <w:rPr>
          <w:rFonts w:ascii="Arial" w:hAnsi="Arial" w:cs="Arial"/>
        </w:rPr>
        <w:t> </w:t>
      </w:r>
    </w:p>
    <w:p w14:paraId="2B8B1E09" w14:textId="3664A943" w:rsidR="00FA7E86" w:rsidRPr="00FA7E86" w:rsidRDefault="00FA7E86" w:rsidP="00FA7E86">
      <w:pPr>
        <w:tabs>
          <w:tab w:val="num" w:pos="720"/>
        </w:tabs>
        <w:rPr>
          <w:rFonts w:ascii="Arial" w:hAnsi="Arial" w:cs="Arial"/>
        </w:rPr>
      </w:pPr>
      <w:r w:rsidRPr="00FA7E86">
        <w:rPr>
          <w:rFonts w:ascii="Arial" w:hAnsi="Arial" w:cs="Arial"/>
        </w:rPr>
        <w:t> Declare any conflicts of interest in accordance with this Policy and its related Procedures. </w:t>
      </w:r>
    </w:p>
    <w:p w14:paraId="130C0854" w14:textId="77777777" w:rsidR="00FA7E86" w:rsidRPr="00FA7E86" w:rsidRDefault="00FA7E86" w:rsidP="00FA7E86">
      <w:pPr>
        <w:numPr>
          <w:ilvl w:val="0"/>
          <w:numId w:val="104"/>
        </w:numPr>
        <w:rPr>
          <w:rFonts w:ascii="Arial" w:hAnsi="Arial" w:cs="Arial"/>
        </w:rPr>
      </w:pPr>
      <w:r w:rsidRPr="00FA7E86">
        <w:rPr>
          <w:rFonts w:ascii="Arial" w:hAnsi="Arial" w:cs="Arial"/>
        </w:rPr>
        <w:t>Be alert to any situations where any conflict of interest could exist and declare any further conflicts of interest as soon as they arise. </w:t>
      </w:r>
    </w:p>
    <w:p w14:paraId="4FA835D0" w14:textId="77777777" w:rsidR="00FA7E86" w:rsidRPr="00FA7E86" w:rsidRDefault="00FA7E86" w:rsidP="00FA7E86">
      <w:pPr>
        <w:numPr>
          <w:ilvl w:val="0"/>
          <w:numId w:val="104"/>
        </w:numPr>
        <w:rPr>
          <w:rFonts w:ascii="Arial" w:hAnsi="Arial" w:cs="Arial"/>
        </w:rPr>
      </w:pPr>
      <w:r w:rsidRPr="00FA7E86">
        <w:rPr>
          <w:rFonts w:ascii="Arial" w:hAnsi="Arial" w:cs="Arial"/>
        </w:rPr>
        <w:t>Where necessary, work alongside Council members or committee members (as applicable) to manage a conflict of interest. </w:t>
      </w:r>
    </w:p>
    <w:p w14:paraId="0325485B" w14:textId="77777777" w:rsidR="00FA7E86" w:rsidRPr="00FA7E86" w:rsidRDefault="00FA7E86" w:rsidP="00FA7E86">
      <w:pPr>
        <w:numPr>
          <w:ilvl w:val="0"/>
          <w:numId w:val="104"/>
        </w:numPr>
        <w:rPr>
          <w:rFonts w:ascii="Arial" w:hAnsi="Arial" w:cs="Arial"/>
        </w:rPr>
      </w:pPr>
      <w:r w:rsidRPr="00FA7E86">
        <w:rPr>
          <w:rFonts w:ascii="Arial" w:hAnsi="Arial" w:cs="Arial"/>
        </w:rPr>
        <w:t>Comply with any plans, mitigations or strategies to manage conflicts of interest as determined by their fellow Council members or committee members (as applicable). </w:t>
      </w:r>
    </w:p>
    <w:p w14:paraId="10129FE8" w14:textId="1B4B64BF" w:rsidR="00FA7E86" w:rsidRPr="00FA7E86" w:rsidRDefault="00FA7E86" w:rsidP="00FA7E86">
      <w:pPr>
        <w:rPr>
          <w:rFonts w:ascii="Arial" w:hAnsi="Arial" w:cs="Arial"/>
        </w:rPr>
      </w:pPr>
      <w:r w:rsidRPr="00FA7E86">
        <w:rPr>
          <w:rFonts w:ascii="Arial" w:hAnsi="Arial" w:cs="Arial"/>
        </w:rPr>
        <w:t>  </w:t>
      </w:r>
    </w:p>
    <w:p w14:paraId="358D4FE3" w14:textId="5C3326DE" w:rsidR="00FA7E86" w:rsidRPr="00FA7E86" w:rsidRDefault="00FA7E86" w:rsidP="00FA7E86">
      <w:pPr>
        <w:rPr>
          <w:rFonts w:ascii="Arial" w:hAnsi="Arial" w:cs="Arial"/>
        </w:rPr>
      </w:pPr>
      <w:r w:rsidRPr="00FA7E86">
        <w:rPr>
          <w:rFonts w:ascii="Arial" w:hAnsi="Arial" w:cs="Arial"/>
          <w:b/>
          <w:bCs/>
        </w:rPr>
        <w:t>Conflict of Interest Declaration form – </w:t>
      </w:r>
      <w:r w:rsidRPr="00FA7E86">
        <w:rPr>
          <w:rFonts w:ascii="Arial" w:hAnsi="Arial" w:cs="Arial"/>
        </w:rPr>
        <w:t>click here </w:t>
      </w:r>
      <w:r>
        <w:rPr>
          <w:rFonts w:ascii="Arial" w:hAnsi="Arial" w:cs="Arial"/>
        </w:rPr>
        <w:t>(currently under development)</w:t>
      </w:r>
    </w:p>
    <w:p w14:paraId="40678E5D" w14:textId="4EBE39D1" w:rsidR="00FA7E86" w:rsidRPr="00FA7E86" w:rsidRDefault="00FA7E86" w:rsidP="00FA7E86">
      <w:pPr>
        <w:rPr>
          <w:rFonts w:ascii="Arial" w:hAnsi="Arial" w:cs="Arial"/>
        </w:rPr>
      </w:pPr>
      <w:r w:rsidRPr="00FA7E86">
        <w:rPr>
          <w:rFonts w:ascii="Arial" w:hAnsi="Arial" w:cs="Arial"/>
        </w:rPr>
        <w:t> </w:t>
      </w:r>
      <w:r w:rsidRPr="00FA7E86">
        <w:rPr>
          <w:rFonts w:ascii="Arial" w:hAnsi="Arial" w:cs="Arial"/>
          <w:i/>
          <w:iCs/>
        </w:rPr>
        <w:t>Note Conflict of Interest Declaration Form – being developed into electronic form by EA CE – link will be provided when approved this will be for all kaimahi </w:t>
      </w:r>
      <w:proofErr w:type="gramStart"/>
      <w:r w:rsidRPr="00FA7E86">
        <w:rPr>
          <w:rFonts w:ascii="Arial" w:hAnsi="Arial" w:cs="Arial"/>
          <w:i/>
          <w:iCs/>
        </w:rPr>
        <w:t>and also</w:t>
      </w:r>
      <w:proofErr w:type="gramEnd"/>
      <w:r w:rsidRPr="00FA7E86">
        <w:rPr>
          <w:rFonts w:ascii="Arial" w:hAnsi="Arial" w:cs="Arial"/>
          <w:i/>
          <w:iCs/>
        </w:rPr>
        <w:t> Council.</w:t>
      </w:r>
      <w:r w:rsidRPr="00FA7E86">
        <w:rPr>
          <w:rFonts w:ascii="Arial" w:hAnsi="Arial" w:cs="Arial"/>
        </w:rPr>
        <w:t> </w:t>
      </w:r>
    </w:p>
    <w:p w14:paraId="75EC59A2" w14:textId="0803FC46" w:rsidR="00FA7E86" w:rsidRPr="00FA7E86" w:rsidRDefault="00FA7E86" w:rsidP="00FA7E86">
      <w:pPr>
        <w:rPr>
          <w:rFonts w:ascii="Arial" w:hAnsi="Arial" w:cs="Arial"/>
        </w:rPr>
      </w:pPr>
      <w:r w:rsidRPr="00FA7E86">
        <w:rPr>
          <w:rFonts w:ascii="Arial" w:hAnsi="Arial" w:cs="Arial"/>
        </w:rPr>
        <w:t>  </w:t>
      </w:r>
    </w:p>
    <w:p w14:paraId="209213FC" w14:textId="77777777" w:rsidR="00CC0D78" w:rsidRPr="004E062E" w:rsidRDefault="00CC0D78">
      <w:pPr>
        <w:rPr>
          <w:rFonts w:ascii="Arial" w:hAnsi="Arial" w:cs="Arial"/>
        </w:rPr>
      </w:pPr>
    </w:p>
    <w:sectPr w:rsidR="00CC0D78" w:rsidRPr="004E062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8A71A" w14:textId="77777777" w:rsidR="005175D9" w:rsidRDefault="005175D9" w:rsidP="005175D9">
      <w:pPr>
        <w:spacing w:after="0" w:line="240" w:lineRule="auto"/>
      </w:pPr>
      <w:r>
        <w:separator/>
      </w:r>
    </w:p>
  </w:endnote>
  <w:endnote w:type="continuationSeparator" w:id="0">
    <w:p w14:paraId="4FA35A45" w14:textId="77777777" w:rsidR="005175D9" w:rsidRDefault="005175D9" w:rsidP="00517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30649" w14:textId="77777777" w:rsidR="005175D9" w:rsidRDefault="005175D9" w:rsidP="005175D9">
      <w:pPr>
        <w:spacing w:after="0" w:line="240" w:lineRule="auto"/>
      </w:pPr>
      <w:r>
        <w:separator/>
      </w:r>
    </w:p>
  </w:footnote>
  <w:footnote w:type="continuationSeparator" w:id="0">
    <w:p w14:paraId="63185016" w14:textId="77777777" w:rsidR="005175D9" w:rsidRDefault="005175D9" w:rsidP="00517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88075"/>
      <w:docPartObj>
        <w:docPartGallery w:val="Page Numbers (Top of Page)"/>
        <w:docPartUnique/>
      </w:docPartObj>
    </w:sdtPr>
    <w:sdtEndPr>
      <w:rPr>
        <w:noProof/>
      </w:rPr>
    </w:sdtEndPr>
    <w:sdtContent>
      <w:p w14:paraId="415C988B" w14:textId="566C5C30" w:rsidR="005175D9" w:rsidRDefault="005175D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DAB3B2A" w14:textId="77777777" w:rsidR="005175D9" w:rsidRDefault="00517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C47"/>
    <w:multiLevelType w:val="multilevel"/>
    <w:tmpl w:val="01AA2B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A07451"/>
    <w:multiLevelType w:val="multilevel"/>
    <w:tmpl w:val="32EE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015084"/>
    <w:multiLevelType w:val="multilevel"/>
    <w:tmpl w:val="39143A0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4142247"/>
    <w:multiLevelType w:val="multilevel"/>
    <w:tmpl w:val="6992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9D1863"/>
    <w:multiLevelType w:val="multilevel"/>
    <w:tmpl w:val="9F7AA2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5FB0C0B"/>
    <w:multiLevelType w:val="multilevel"/>
    <w:tmpl w:val="5EC89B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651752B"/>
    <w:multiLevelType w:val="multilevel"/>
    <w:tmpl w:val="79A2A3F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068D05DE"/>
    <w:multiLevelType w:val="multilevel"/>
    <w:tmpl w:val="AFD4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0851F7"/>
    <w:multiLevelType w:val="multilevel"/>
    <w:tmpl w:val="739C89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B415DDA"/>
    <w:multiLevelType w:val="multilevel"/>
    <w:tmpl w:val="8D54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651D41"/>
    <w:multiLevelType w:val="multilevel"/>
    <w:tmpl w:val="FE8E32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E3D607F"/>
    <w:multiLevelType w:val="multilevel"/>
    <w:tmpl w:val="6838A6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0B34BB2"/>
    <w:multiLevelType w:val="multilevel"/>
    <w:tmpl w:val="40209A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1A50897"/>
    <w:multiLevelType w:val="multilevel"/>
    <w:tmpl w:val="604015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1D41E09"/>
    <w:multiLevelType w:val="multilevel"/>
    <w:tmpl w:val="103640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2840747"/>
    <w:multiLevelType w:val="multilevel"/>
    <w:tmpl w:val="DB1087F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55E6F76"/>
    <w:multiLevelType w:val="multilevel"/>
    <w:tmpl w:val="B68A6BD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657467A"/>
    <w:multiLevelType w:val="multilevel"/>
    <w:tmpl w:val="FC6A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6DE6DE3"/>
    <w:multiLevelType w:val="multilevel"/>
    <w:tmpl w:val="CF2EAB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9F16BA9"/>
    <w:multiLevelType w:val="multilevel"/>
    <w:tmpl w:val="1BDC0AA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21BD114C"/>
    <w:multiLevelType w:val="multilevel"/>
    <w:tmpl w:val="829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0856F1"/>
    <w:multiLevelType w:val="multilevel"/>
    <w:tmpl w:val="49EA0F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25055BDD"/>
    <w:multiLevelType w:val="multilevel"/>
    <w:tmpl w:val="29E003E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5EB6DD7"/>
    <w:multiLevelType w:val="multilevel"/>
    <w:tmpl w:val="3E8005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6AE1B6D"/>
    <w:multiLevelType w:val="multilevel"/>
    <w:tmpl w:val="DBA8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69111E"/>
    <w:multiLevelType w:val="multilevel"/>
    <w:tmpl w:val="A530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7B349C4"/>
    <w:multiLevelType w:val="multilevel"/>
    <w:tmpl w:val="5F6285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29BD6088"/>
    <w:multiLevelType w:val="hybridMultilevel"/>
    <w:tmpl w:val="1264F82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8" w15:restartNumberingAfterBreak="0">
    <w:nsid w:val="2A122888"/>
    <w:multiLevelType w:val="multilevel"/>
    <w:tmpl w:val="3A30BE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A4C5D21"/>
    <w:multiLevelType w:val="multilevel"/>
    <w:tmpl w:val="1F48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BC7393D"/>
    <w:multiLevelType w:val="multilevel"/>
    <w:tmpl w:val="3818403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E897A5A"/>
    <w:multiLevelType w:val="multilevel"/>
    <w:tmpl w:val="28964C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E954841"/>
    <w:multiLevelType w:val="multilevel"/>
    <w:tmpl w:val="443AC3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2EB87E17"/>
    <w:multiLevelType w:val="multilevel"/>
    <w:tmpl w:val="29E003E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30207D88"/>
    <w:multiLevelType w:val="multilevel"/>
    <w:tmpl w:val="3A7AB6F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0C41A19"/>
    <w:multiLevelType w:val="multilevel"/>
    <w:tmpl w:val="C448BB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0E63389"/>
    <w:multiLevelType w:val="multilevel"/>
    <w:tmpl w:val="A50E93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31607EB2"/>
    <w:multiLevelType w:val="multilevel"/>
    <w:tmpl w:val="9D58A4B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1EA11FD"/>
    <w:multiLevelType w:val="multilevel"/>
    <w:tmpl w:val="8E12D3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31F94A2E"/>
    <w:multiLevelType w:val="multilevel"/>
    <w:tmpl w:val="1376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3FC767A"/>
    <w:multiLevelType w:val="multilevel"/>
    <w:tmpl w:val="CBF4F43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36AB6F71"/>
    <w:multiLevelType w:val="multilevel"/>
    <w:tmpl w:val="36AE10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6E94FB5"/>
    <w:multiLevelType w:val="multilevel"/>
    <w:tmpl w:val="4592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C93165A"/>
    <w:multiLevelType w:val="multilevel"/>
    <w:tmpl w:val="63CE2B0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3DF63E5E"/>
    <w:multiLevelType w:val="multilevel"/>
    <w:tmpl w:val="A7D8A6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E7308C9"/>
    <w:multiLevelType w:val="multilevel"/>
    <w:tmpl w:val="857C4D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3F6F4D42"/>
    <w:multiLevelType w:val="multilevel"/>
    <w:tmpl w:val="1E6A42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3FE336D7"/>
    <w:multiLevelType w:val="hybridMultilevel"/>
    <w:tmpl w:val="464EAD2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41453B67"/>
    <w:multiLevelType w:val="multilevel"/>
    <w:tmpl w:val="4906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2DB7B03"/>
    <w:multiLevelType w:val="multilevel"/>
    <w:tmpl w:val="EAC897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42FA39ED"/>
    <w:multiLevelType w:val="multilevel"/>
    <w:tmpl w:val="0BE6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4CC095C"/>
    <w:multiLevelType w:val="multilevel"/>
    <w:tmpl w:val="942A8C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451273E2"/>
    <w:multiLevelType w:val="multilevel"/>
    <w:tmpl w:val="F6DE62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463F2FE1"/>
    <w:multiLevelType w:val="multilevel"/>
    <w:tmpl w:val="116CE0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923133E"/>
    <w:multiLevelType w:val="multilevel"/>
    <w:tmpl w:val="DF3ED17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49F74F28"/>
    <w:multiLevelType w:val="multilevel"/>
    <w:tmpl w:val="FAE4C97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4B0A03EE"/>
    <w:multiLevelType w:val="multilevel"/>
    <w:tmpl w:val="FDB2348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4B4736BE"/>
    <w:multiLevelType w:val="multilevel"/>
    <w:tmpl w:val="8840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C3E326B"/>
    <w:multiLevelType w:val="multilevel"/>
    <w:tmpl w:val="D30295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4C7273AD"/>
    <w:multiLevelType w:val="multilevel"/>
    <w:tmpl w:val="1D1064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4DF86B55"/>
    <w:multiLevelType w:val="multilevel"/>
    <w:tmpl w:val="E66A2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4F1C23D0"/>
    <w:multiLevelType w:val="multilevel"/>
    <w:tmpl w:val="1722DE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4FB2258F"/>
    <w:multiLevelType w:val="multilevel"/>
    <w:tmpl w:val="3BE2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02F5F61"/>
    <w:multiLevelType w:val="multilevel"/>
    <w:tmpl w:val="C458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0B75378"/>
    <w:multiLevelType w:val="multilevel"/>
    <w:tmpl w:val="BE288C1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53E7149E"/>
    <w:multiLevelType w:val="multilevel"/>
    <w:tmpl w:val="392A90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54E06723"/>
    <w:multiLevelType w:val="multilevel"/>
    <w:tmpl w:val="D7348B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59B95782"/>
    <w:multiLevelType w:val="multilevel"/>
    <w:tmpl w:val="AC7C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B4664F0"/>
    <w:multiLevelType w:val="multilevel"/>
    <w:tmpl w:val="4EE4D1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5D717D22"/>
    <w:multiLevelType w:val="multilevel"/>
    <w:tmpl w:val="886E52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5DCB0AC1"/>
    <w:multiLevelType w:val="multilevel"/>
    <w:tmpl w:val="5C3E0E92"/>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1" w15:restartNumberingAfterBreak="0">
    <w:nsid w:val="5E0A7D57"/>
    <w:multiLevelType w:val="multilevel"/>
    <w:tmpl w:val="6898EB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5E96656A"/>
    <w:multiLevelType w:val="multilevel"/>
    <w:tmpl w:val="ADC4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FD533D8"/>
    <w:multiLevelType w:val="multilevel"/>
    <w:tmpl w:val="4696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18E4819"/>
    <w:multiLevelType w:val="multilevel"/>
    <w:tmpl w:val="5E0697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623E400F"/>
    <w:multiLevelType w:val="multilevel"/>
    <w:tmpl w:val="601E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3F57A6F"/>
    <w:multiLevelType w:val="multilevel"/>
    <w:tmpl w:val="6CEE6CE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7" w15:restartNumberingAfterBreak="0">
    <w:nsid w:val="65704534"/>
    <w:multiLevelType w:val="multilevel"/>
    <w:tmpl w:val="450EBE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65955E74"/>
    <w:multiLevelType w:val="multilevel"/>
    <w:tmpl w:val="29E003E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65972217"/>
    <w:multiLevelType w:val="multilevel"/>
    <w:tmpl w:val="1BA84BA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65EF4030"/>
    <w:multiLevelType w:val="multilevel"/>
    <w:tmpl w:val="858A72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67376309"/>
    <w:multiLevelType w:val="multilevel"/>
    <w:tmpl w:val="4B6E0E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69FD6459"/>
    <w:multiLevelType w:val="hybridMultilevel"/>
    <w:tmpl w:val="F1C6C2E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3" w15:restartNumberingAfterBreak="0">
    <w:nsid w:val="6ABD1AAC"/>
    <w:multiLevelType w:val="multilevel"/>
    <w:tmpl w:val="D012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B1C65EC"/>
    <w:multiLevelType w:val="multilevel"/>
    <w:tmpl w:val="9E8C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C622F10"/>
    <w:multiLevelType w:val="hybridMultilevel"/>
    <w:tmpl w:val="0828385A"/>
    <w:lvl w:ilvl="0" w:tplc="1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D4E0C20"/>
    <w:multiLevelType w:val="multilevel"/>
    <w:tmpl w:val="99CA48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6E2B31E7"/>
    <w:multiLevelType w:val="multilevel"/>
    <w:tmpl w:val="59CAF5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8" w15:restartNumberingAfterBreak="0">
    <w:nsid w:val="6E6D0DD7"/>
    <w:multiLevelType w:val="multilevel"/>
    <w:tmpl w:val="2A542F0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704718AC"/>
    <w:multiLevelType w:val="multilevel"/>
    <w:tmpl w:val="8E04BA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70717970"/>
    <w:multiLevelType w:val="multilevel"/>
    <w:tmpl w:val="FD3466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717910D9"/>
    <w:multiLevelType w:val="multilevel"/>
    <w:tmpl w:val="F16435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71E35D75"/>
    <w:multiLevelType w:val="multilevel"/>
    <w:tmpl w:val="2AB0141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71FC154B"/>
    <w:multiLevelType w:val="multilevel"/>
    <w:tmpl w:val="4128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48D06C3"/>
    <w:multiLevelType w:val="multilevel"/>
    <w:tmpl w:val="35A442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749A0ED6"/>
    <w:multiLevelType w:val="multilevel"/>
    <w:tmpl w:val="B8E4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4A70C08"/>
    <w:multiLevelType w:val="multilevel"/>
    <w:tmpl w:val="29E003E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772775C6"/>
    <w:multiLevelType w:val="multilevel"/>
    <w:tmpl w:val="29E003E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77B9471A"/>
    <w:multiLevelType w:val="multilevel"/>
    <w:tmpl w:val="D0A83E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78AA6A12"/>
    <w:multiLevelType w:val="multilevel"/>
    <w:tmpl w:val="09C404F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78E11E9D"/>
    <w:multiLevelType w:val="multilevel"/>
    <w:tmpl w:val="4482B4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7AD92DF1"/>
    <w:multiLevelType w:val="multilevel"/>
    <w:tmpl w:val="5074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E45738F"/>
    <w:multiLevelType w:val="multilevel"/>
    <w:tmpl w:val="EA4E4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15:restartNumberingAfterBreak="0">
    <w:nsid w:val="7E5A0F7C"/>
    <w:multiLevelType w:val="multilevel"/>
    <w:tmpl w:val="6974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EAC527F"/>
    <w:multiLevelType w:val="multilevel"/>
    <w:tmpl w:val="1114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F065979"/>
    <w:multiLevelType w:val="multilevel"/>
    <w:tmpl w:val="736A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F996AAE"/>
    <w:multiLevelType w:val="multilevel"/>
    <w:tmpl w:val="A54257F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7FA82E91"/>
    <w:multiLevelType w:val="multilevel"/>
    <w:tmpl w:val="706C5D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71315753">
    <w:abstractNumId w:val="77"/>
  </w:num>
  <w:num w:numId="2" w16cid:durableId="740374552">
    <w:abstractNumId w:val="65"/>
  </w:num>
  <w:num w:numId="3" w16cid:durableId="952710806">
    <w:abstractNumId w:val="24"/>
  </w:num>
  <w:num w:numId="4" w16cid:durableId="514923390">
    <w:abstractNumId w:val="62"/>
  </w:num>
  <w:num w:numId="5" w16cid:durableId="838616124">
    <w:abstractNumId w:val="73"/>
  </w:num>
  <w:num w:numId="6" w16cid:durableId="1721395206">
    <w:abstractNumId w:val="101"/>
  </w:num>
  <w:num w:numId="7" w16cid:durableId="579682222">
    <w:abstractNumId w:val="104"/>
  </w:num>
  <w:num w:numId="8" w16cid:durableId="1588803716">
    <w:abstractNumId w:val="50"/>
  </w:num>
  <w:num w:numId="9" w16cid:durableId="1387222415">
    <w:abstractNumId w:val="63"/>
  </w:num>
  <w:num w:numId="10" w16cid:durableId="2019038430">
    <w:abstractNumId w:val="18"/>
  </w:num>
  <w:num w:numId="11" w16cid:durableId="1455296505">
    <w:abstractNumId w:val="28"/>
  </w:num>
  <w:num w:numId="12" w16cid:durableId="1296448995">
    <w:abstractNumId w:val="0"/>
  </w:num>
  <w:num w:numId="13" w16cid:durableId="83650584">
    <w:abstractNumId w:val="84"/>
  </w:num>
  <w:num w:numId="14" w16cid:durableId="1287541973">
    <w:abstractNumId w:val="29"/>
  </w:num>
  <w:num w:numId="15" w16cid:durableId="1342273150">
    <w:abstractNumId w:val="48"/>
  </w:num>
  <w:num w:numId="16" w16cid:durableId="158087003">
    <w:abstractNumId w:val="9"/>
  </w:num>
  <w:num w:numId="17" w16cid:durableId="1766881501">
    <w:abstractNumId w:val="83"/>
  </w:num>
  <w:num w:numId="18" w16cid:durableId="1251114437">
    <w:abstractNumId w:val="17"/>
  </w:num>
  <w:num w:numId="19" w16cid:durableId="126440945">
    <w:abstractNumId w:val="51"/>
  </w:num>
  <w:num w:numId="20" w16cid:durableId="119692412">
    <w:abstractNumId w:val="53"/>
  </w:num>
  <w:num w:numId="21" w16cid:durableId="2044674664">
    <w:abstractNumId w:val="61"/>
  </w:num>
  <w:num w:numId="22" w16cid:durableId="1813936179">
    <w:abstractNumId w:val="59"/>
  </w:num>
  <w:num w:numId="23" w16cid:durableId="1381250409">
    <w:abstractNumId w:val="4"/>
  </w:num>
  <w:num w:numId="24" w16cid:durableId="1978475">
    <w:abstractNumId w:val="52"/>
  </w:num>
  <w:num w:numId="25" w16cid:durableId="717165119">
    <w:abstractNumId w:val="39"/>
  </w:num>
  <w:num w:numId="26" w16cid:durableId="298805031">
    <w:abstractNumId w:val="42"/>
  </w:num>
  <w:num w:numId="27" w16cid:durableId="1567451542">
    <w:abstractNumId w:val="15"/>
  </w:num>
  <w:num w:numId="28" w16cid:durableId="1238859173">
    <w:abstractNumId w:val="79"/>
  </w:num>
  <w:num w:numId="29" w16cid:durableId="1609578215">
    <w:abstractNumId w:val="92"/>
  </w:num>
  <w:num w:numId="30" w16cid:durableId="1814373654">
    <w:abstractNumId w:val="7"/>
  </w:num>
  <w:num w:numId="31" w16cid:durableId="2104064851">
    <w:abstractNumId w:val="95"/>
  </w:num>
  <w:num w:numId="32" w16cid:durableId="983705832">
    <w:abstractNumId w:val="93"/>
  </w:num>
  <w:num w:numId="33" w16cid:durableId="1176072263">
    <w:abstractNumId w:val="103"/>
  </w:num>
  <w:num w:numId="34" w16cid:durableId="1396124569">
    <w:abstractNumId w:val="25"/>
  </w:num>
  <w:num w:numId="35" w16cid:durableId="730007412">
    <w:abstractNumId w:val="57"/>
  </w:num>
  <w:num w:numId="36" w16cid:durableId="950475494">
    <w:abstractNumId w:val="31"/>
  </w:num>
  <w:num w:numId="37" w16cid:durableId="790786616">
    <w:abstractNumId w:val="13"/>
  </w:num>
  <w:num w:numId="38" w16cid:durableId="816340610">
    <w:abstractNumId w:val="12"/>
  </w:num>
  <w:num w:numId="39" w16cid:durableId="1994600129">
    <w:abstractNumId w:val="68"/>
  </w:num>
  <w:num w:numId="40" w16cid:durableId="1126312071">
    <w:abstractNumId w:val="74"/>
  </w:num>
  <w:num w:numId="41" w16cid:durableId="1658655143">
    <w:abstractNumId w:val="1"/>
  </w:num>
  <w:num w:numId="42" w16cid:durableId="1409578348">
    <w:abstractNumId w:val="75"/>
  </w:num>
  <w:num w:numId="43" w16cid:durableId="1560047967">
    <w:abstractNumId w:val="105"/>
  </w:num>
  <w:num w:numId="44" w16cid:durableId="1648321724">
    <w:abstractNumId w:val="20"/>
  </w:num>
  <w:num w:numId="45" w16cid:durableId="1713310042">
    <w:abstractNumId w:val="67"/>
  </w:num>
  <w:num w:numId="46" w16cid:durableId="440539308">
    <w:abstractNumId w:val="98"/>
  </w:num>
  <w:num w:numId="47" w16cid:durableId="1128858286">
    <w:abstractNumId w:val="32"/>
  </w:num>
  <w:num w:numId="48" w16cid:durableId="850873216">
    <w:abstractNumId w:val="94"/>
  </w:num>
  <w:num w:numId="49" w16cid:durableId="915238695">
    <w:abstractNumId w:val="45"/>
  </w:num>
  <w:num w:numId="50" w16cid:durableId="208028828">
    <w:abstractNumId w:val="91"/>
  </w:num>
  <w:num w:numId="51" w16cid:durableId="726807134">
    <w:abstractNumId w:val="71"/>
  </w:num>
  <w:num w:numId="52" w16cid:durableId="371854022">
    <w:abstractNumId w:val="8"/>
  </w:num>
  <w:num w:numId="53" w16cid:durableId="696277888">
    <w:abstractNumId w:val="90"/>
  </w:num>
  <w:num w:numId="54" w16cid:durableId="1106190912">
    <w:abstractNumId w:val="11"/>
  </w:num>
  <w:num w:numId="55" w16cid:durableId="1937976077">
    <w:abstractNumId w:val="36"/>
  </w:num>
  <w:num w:numId="56" w16cid:durableId="1488782446">
    <w:abstractNumId w:val="60"/>
  </w:num>
  <w:num w:numId="57" w16cid:durableId="586380083">
    <w:abstractNumId w:val="21"/>
  </w:num>
  <w:num w:numId="58" w16cid:durableId="51730903">
    <w:abstractNumId w:val="38"/>
  </w:num>
  <w:num w:numId="59" w16cid:durableId="1480197134">
    <w:abstractNumId w:val="64"/>
  </w:num>
  <w:num w:numId="60" w16cid:durableId="1184589824">
    <w:abstractNumId w:val="34"/>
  </w:num>
  <w:num w:numId="61" w16cid:durableId="1307588946">
    <w:abstractNumId w:val="16"/>
  </w:num>
  <w:num w:numId="62" w16cid:durableId="1344279752">
    <w:abstractNumId w:val="55"/>
  </w:num>
  <w:num w:numId="63" w16cid:durableId="1145970273">
    <w:abstractNumId w:val="87"/>
  </w:num>
  <w:num w:numId="64" w16cid:durableId="1135871285">
    <w:abstractNumId w:val="40"/>
  </w:num>
  <w:num w:numId="65" w16cid:durableId="292103506">
    <w:abstractNumId w:val="2"/>
  </w:num>
  <w:num w:numId="66" w16cid:durableId="1032728408">
    <w:abstractNumId w:val="76"/>
  </w:num>
  <w:num w:numId="67" w16cid:durableId="778381149">
    <w:abstractNumId w:val="6"/>
  </w:num>
  <w:num w:numId="68" w16cid:durableId="820199081">
    <w:abstractNumId w:val="70"/>
  </w:num>
  <w:num w:numId="69" w16cid:durableId="1073701848">
    <w:abstractNumId w:val="26"/>
  </w:num>
  <w:num w:numId="70" w16cid:durableId="172426118">
    <w:abstractNumId w:val="19"/>
  </w:num>
  <w:num w:numId="71" w16cid:durableId="2095783017">
    <w:abstractNumId w:val="54"/>
  </w:num>
  <w:num w:numId="72" w16cid:durableId="28529826">
    <w:abstractNumId w:val="23"/>
  </w:num>
  <w:num w:numId="73" w16cid:durableId="64883519">
    <w:abstractNumId w:val="107"/>
  </w:num>
  <w:num w:numId="74" w16cid:durableId="851800301">
    <w:abstractNumId w:val="14"/>
  </w:num>
  <w:num w:numId="75" w16cid:durableId="326714337">
    <w:abstractNumId w:val="3"/>
  </w:num>
  <w:num w:numId="76" w16cid:durableId="1604024252">
    <w:abstractNumId w:val="72"/>
  </w:num>
  <w:num w:numId="77" w16cid:durableId="2082436173">
    <w:abstractNumId w:val="46"/>
  </w:num>
  <w:num w:numId="78" w16cid:durableId="1617565916">
    <w:abstractNumId w:val="106"/>
  </w:num>
  <w:num w:numId="79" w16cid:durableId="211045420">
    <w:abstractNumId w:val="99"/>
  </w:num>
  <w:num w:numId="80" w16cid:durableId="1034574239">
    <w:abstractNumId w:val="102"/>
  </w:num>
  <w:num w:numId="81" w16cid:durableId="1526483971">
    <w:abstractNumId w:val="81"/>
  </w:num>
  <w:num w:numId="82" w16cid:durableId="167256441">
    <w:abstractNumId w:val="66"/>
  </w:num>
  <w:num w:numId="83" w16cid:durableId="1095249898">
    <w:abstractNumId w:val="58"/>
  </w:num>
  <w:num w:numId="84" w16cid:durableId="429471443">
    <w:abstractNumId w:val="86"/>
  </w:num>
  <w:num w:numId="85" w16cid:durableId="1088885828">
    <w:abstractNumId w:val="88"/>
  </w:num>
  <w:num w:numId="86" w16cid:durableId="246815169">
    <w:abstractNumId w:val="35"/>
  </w:num>
  <w:num w:numId="87" w16cid:durableId="762647947">
    <w:abstractNumId w:val="44"/>
  </w:num>
  <w:num w:numId="88" w16cid:durableId="1602642760">
    <w:abstractNumId w:val="41"/>
  </w:num>
  <w:num w:numId="89" w16cid:durableId="816646024">
    <w:abstractNumId w:val="10"/>
  </w:num>
  <w:num w:numId="90" w16cid:durableId="9382772">
    <w:abstractNumId w:val="30"/>
  </w:num>
  <w:num w:numId="91" w16cid:durableId="1547719533">
    <w:abstractNumId w:val="56"/>
  </w:num>
  <w:num w:numId="92" w16cid:durableId="2070612339">
    <w:abstractNumId w:val="43"/>
  </w:num>
  <w:num w:numId="93" w16cid:durableId="1796488072">
    <w:abstractNumId w:val="37"/>
  </w:num>
  <w:num w:numId="94" w16cid:durableId="217909624">
    <w:abstractNumId w:val="5"/>
  </w:num>
  <w:num w:numId="95" w16cid:durableId="1835680197">
    <w:abstractNumId w:val="100"/>
  </w:num>
  <w:num w:numId="96" w16cid:durableId="648899283">
    <w:abstractNumId w:val="69"/>
  </w:num>
  <w:num w:numId="97" w16cid:durableId="801383270">
    <w:abstractNumId w:val="89"/>
  </w:num>
  <w:num w:numId="98" w16cid:durableId="1145006222">
    <w:abstractNumId w:val="49"/>
  </w:num>
  <w:num w:numId="99" w16cid:durableId="375786879">
    <w:abstractNumId w:val="80"/>
  </w:num>
  <w:num w:numId="100" w16cid:durableId="260142582">
    <w:abstractNumId w:val="47"/>
  </w:num>
  <w:num w:numId="101" w16cid:durableId="742217429">
    <w:abstractNumId w:val="85"/>
  </w:num>
  <w:num w:numId="102" w16cid:durableId="636646882">
    <w:abstractNumId w:val="27"/>
  </w:num>
  <w:num w:numId="103" w16cid:durableId="150873813">
    <w:abstractNumId w:val="82"/>
  </w:num>
  <w:num w:numId="104" w16cid:durableId="141385627">
    <w:abstractNumId w:val="97"/>
  </w:num>
  <w:num w:numId="105" w16cid:durableId="1617904529">
    <w:abstractNumId w:val="78"/>
  </w:num>
  <w:num w:numId="106" w16cid:durableId="2073775860">
    <w:abstractNumId w:val="22"/>
  </w:num>
  <w:num w:numId="107" w16cid:durableId="1363243885">
    <w:abstractNumId w:val="96"/>
  </w:num>
  <w:num w:numId="108" w16cid:durableId="16504755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E86"/>
    <w:rsid w:val="004E062E"/>
    <w:rsid w:val="005175D9"/>
    <w:rsid w:val="006D21E2"/>
    <w:rsid w:val="00B37240"/>
    <w:rsid w:val="00CC0D78"/>
    <w:rsid w:val="00F77612"/>
    <w:rsid w:val="00FA7E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FD542"/>
  <w15:chartTrackingRefBased/>
  <w15:docId w15:val="{420DCFDE-2854-42B2-9DB9-92959D38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E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E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E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E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E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E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E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E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E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E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E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E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E86"/>
    <w:rPr>
      <w:rFonts w:eastAsiaTheme="majorEastAsia" w:cstheme="majorBidi"/>
      <w:color w:val="272727" w:themeColor="text1" w:themeTint="D8"/>
    </w:rPr>
  </w:style>
  <w:style w:type="paragraph" w:styleId="Title">
    <w:name w:val="Title"/>
    <w:basedOn w:val="Normal"/>
    <w:next w:val="Normal"/>
    <w:link w:val="TitleChar"/>
    <w:uiPriority w:val="10"/>
    <w:qFormat/>
    <w:rsid w:val="00FA7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E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E86"/>
    <w:pPr>
      <w:spacing w:before="160"/>
      <w:jc w:val="center"/>
    </w:pPr>
    <w:rPr>
      <w:i/>
      <w:iCs/>
      <w:color w:val="404040" w:themeColor="text1" w:themeTint="BF"/>
    </w:rPr>
  </w:style>
  <w:style w:type="character" w:customStyle="1" w:styleId="QuoteChar">
    <w:name w:val="Quote Char"/>
    <w:basedOn w:val="DefaultParagraphFont"/>
    <w:link w:val="Quote"/>
    <w:uiPriority w:val="29"/>
    <w:rsid w:val="00FA7E86"/>
    <w:rPr>
      <w:i/>
      <w:iCs/>
      <w:color w:val="404040" w:themeColor="text1" w:themeTint="BF"/>
    </w:rPr>
  </w:style>
  <w:style w:type="paragraph" w:styleId="ListParagraph">
    <w:name w:val="List Paragraph"/>
    <w:basedOn w:val="Normal"/>
    <w:uiPriority w:val="34"/>
    <w:qFormat/>
    <w:rsid w:val="00FA7E86"/>
    <w:pPr>
      <w:ind w:left="720"/>
      <w:contextualSpacing/>
    </w:pPr>
  </w:style>
  <w:style w:type="character" w:styleId="IntenseEmphasis">
    <w:name w:val="Intense Emphasis"/>
    <w:basedOn w:val="DefaultParagraphFont"/>
    <w:uiPriority w:val="21"/>
    <w:qFormat/>
    <w:rsid w:val="00FA7E86"/>
    <w:rPr>
      <w:i/>
      <w:iCs/>
      <w:color w:val="0F4761" w:themeColor="accent1" w:themeShade="BF"/>
    </w:rPr>
  </w:style>
  <w:style w:type="paragraph" w:styleId="IntenseQuote">
    <w:name w:val="Intense Quote"/>
    <w:basedOn w:val="Normal"/>
    <w:next w:val="Normal"/>
    <w:link w:val="IntenseQuoteChar"/>
    <w:uiPriority w:val="30"/>
    <w:qFormat/>
    <w:rsid w:val="00FA7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E86"/>
    <w:rPr>
      <w:i/>
      <w:iCs/>
      <w:color w:val="0F4761" w:themeColor="accent1" w:themeShade="BF"/>
    </w:rPr>
  </w:style>
  <w:style w:type="character" w:styleId="IntenseReference">
    <w:name w:val="Intense Reference"/>
    <w:basedOn w:val="DefaultParagraphFont"/>
    <w:uiPriority w:val="32"/>
    <w:qFormat/>
    <w:rsid w:val="00FA7E86"/>
    <w:rPr>
      <w:b/>
      <w:bCs/>
      <w:smallCaps/>
      <w:color w:val="0F4761" w:themeColor="accent1" w:themeShade="BF"/>
      <w:spacing w:val="5"/>
    </w:rPr>
  </w:style>
  <w:style w:type="paragraph" w:styleId="Header">
    <w:name w:val="header"/>
    <w:basedOn w:val="Normal"/>
    <w:link w:val="HeaderChar"/>
    <w:uiPriority w:val="99"/>
    <w:unhideWhenUsed/>
    <w:rsid w:val="00517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5D9"/>
  </w:style>
  <w:style w:type="paragraph" w:styleId="Footer">
    <w:name w:val="footer"/>
    <w:basedOn w:val="Normal"/>
    <w:link w:val="FooterChar"/>
    <w:uiPriority w:val="99"/>
    <w:unhideWhenUsed/>
    <w:rsid w:val="00517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3116</Words>
  <Characters>16175</Characters>
  <Application>Microsoft Office Word</Application>
  <DocSecurity>0</DocSecurity>
  <Lines>898</Lines>
  <Paragraphs>507</Paragraphs>
  <ScaleCrop>false</ScaleCrop>
  <HeadingPairs>
    <vt:vector size="2" baseType="variant">
      <vt:variant>
        <vt:lpstr>Title</vt:lpstr>
      </vt:variant>
      <vt:variant>
        <vt:i4>1</vt:i4>
      </vt:variant>
    </vt:vector>
  </HeadingPairs>
  <TitlesOfParts>
    <vt:vector size="1" baseType="lpstr">
      <vt:lpstr/>
    </vt:vector>
  </TitlesOfParts>
  <Company>Otago Polytechnic</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O'Fee</dc:creator>
  <cp:keywords/>
  <dc:description/>
  <cp:lastModifiedBy>Jeanette O'Fee</cp:lastModifiedBy>
  <cp:revision>1</cp:revision>
  <dcterms:created xsi:type="dcterms:W3CDTF">2026-01-04T22:51:00Z</dcterms:created>
  <dcterms:modified xsi:type="dcterms:W3CDTF">2026-01-04T23:04:00Z</dcterms:modified>
</cp:coreProperties>
</file>