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4C21" w14:textId="13055F93" w:rsidR="009119A1" w:rsidRPr="00C659D1" w:rsidRDefault="00FD0563" w:rsidP="009119A1">
      <w:pPr>
        <w:pStyle w:val="Title"/>
        <w:rPr>
          <w:rFonts w:ascii="Arial" w:hAnsi="Arial" w:cs="Arial"/>
        </w:rPr>
      </w:pPr>
      <w:r w:rsidRPr="00C659D1">
        <w:rPr>
          <w:rFonts w:ascii="Arial" w:hAnsi="Arial" w:cs="Arial"/>
        </w:rPr>
        <w:t>Appointment and Remuneration</w:t>
      </w:r>
      <w:r w:rsidR="00C02210" w:rsidRPr="00C659D1">
        <w:rPr>
          <w:rFonts w:ascii="Arial" w:hAnsi="Arial" w:cs="Arial"/>
        </w:rPr>
        <w:t xml:space="preserve"> Committee</w:t>
      </w:r>
    </w:p>
    <w:p w14:paraId="424257B8" w14:textId="4629E0D8" w:rsidR="00E67906" w:rsidRPr="00C659D1" w:rsidRDefault="008053DA" w:rsidP="00BB2B42">
      <w:pPr>
        <w:pStyle w:val="Heading1"/>
        <w:rPr>
          <w:rFonts w:ascii="Arial" w:hAnsi="Arial" w:cs="Arial"/>
          <w:color w:val="2F5496" w:themeColor="accent1" w:themeShade="BF"/>
        </w:rPr>
      </w:pPr>
      <w:r w:rsidRPr="00C659D1">
        <w:rPr>
          <w:rFonts w:ascii="Arial" w:hAnsi="Arial" w:cs="Arial"/>
          <w:color w:val="2F5496" w:themeColor="accent1" w:themeShade="BF"/>
        </w:rPr>
        <w:t>Terms of Reference</w:t>
      </w:r>
    </w:p>
    <w:p w14:paraId="062BFD7F" w14:textId="206A6422" w:rsidR="009E6EF1" w:rsidRPr="00C659D1" w:rsidRDefault="002D1F08" w:rsidP="0A1E3317">
      <w:pPr>
        <w:pStyle w:val="Heading2"/>
        <w:numPr>
          <w:ilvl w:val="0"/>
          <w:numId w:val="7"/>
        </w:numPr>
        <w:ind w:left="426"/>
        <w:rPr>
          <w:rFonts w:ascii="Arial" w:hAnsi="Arial" w:cs="Arial"/>
          <w:color w:val="auto"/>
        </w:rPr>
      </w:pPr>
      <w:r w:rsidRPr="0A1E3317">
        <w:rPr>
          <w:rFonts w:ascii="Arial" w:hAnsi="Arial" w:cs="Arial"/>
          <w:color w:val="auto"/>
        </w:rPr>
        <w:t>Objective</w:t>
      </w:r>
      <w:r w:rsidR="0084363B" w:rsidRPr="0A1E3317">
        <w:rPr>
          <w:rFonts w:ascii="Arial" w:hAnsi="Arial" w:cs="Arial"/>
          <w:color w:val="auto"/>
        </w:rPr>
        <w:t xml:space="preserve"> and authority</w:t>
      </w:r>
    </w:p>
    <w:p w14:paraId="032F5D1D" w14:textId="5ADE9B68" w:rsidR="008C04DD" w:rsidRPr="00C659D1" w:rsidRDefault="00C468E9" w:rsidP="0A1E3317">
      <w:pPr>
        <w:pStyle w:val="ListParagraph"/>
        <w:numPr>
          <w:ilvl w:val="0"/>
          <w:numId w:val="8"/>
        </w:numPr>
        <w:ind w:left="426"/>
        <w:rPr>
          <w:rFonts w:ascii="Arial" w:hAnsi="Arial" w:cs="Arial"/>
          <w:color w:val="auto"/>
        </w:rPr>
      </w:pPr>
      <w:r w:rsidRPr="0A1E3317">
        <w:rPr>
          <w:rFonts w:ascii="Arial" w:hAnsi="Arial" w:cs="Arial"/>
          <w:color w:val="auto"/>
        </w:rPr>
        <w:t>The Appointment and Remuneration Committee (</w:t>
      </w:r>
      <w:r w:rsidRPr="0A1E3317">
        <w:rPr>
          <w:rFonts w:ascii="Arial" w:hAnsi="Arial" w:cs="Arial"/>
          <w:b/>
          <w:bCs/>
          <w:color w:val="auto"/>
        </w:rPr>
        <w:t>Committee</w:t>
      </w:r>
      <w:r w:rsidRPr="0A1E3317">
        <w:rPr>
          <w:rFonts w:ascii="Arial" w:hAnsi="Arial" w:cs="Arial"/>
          <w:color w:val="auto"/>
        </w:rPr>
        <w:t xml:space="preserve">) shall be a committee of </w:t>
      </w:r>
      <w:r w:rsidR="00F374AC" w:rsidRPr="0A1E3317">
        <w:rPr>
          <w:rFonts w:ascii="Arial" w:hAnsi="Arial" w:cs="Arial"/>
          <w:color w:val="auto"/>
        </w:rPr>
        <w:t>Otago Polytechnic</w:t>
      </w:r>
      <w:r w:rsidR="008C04DD" w:rsidRPr="0A1E3317">
        <w:rPr>
          <w:rFonts w:ascii="Arial" w:hAnsi="Arial" w:cs="Arial"/>
          <w:color w:val="auto"/>
        </w:rPr>
        <w:t xml:space="preserve"> (</w:t>
      </w:r>
      <w:r w:rsidR="008C04DD" w:rsidRPr="0A1E3317">
        <w:rPr>
          <w:rFonts w:ascii="Arial" w:hAnsi="Arial" w:cs="Arial"/>
          <w:b/>
          <w:bCs/>
          <w:color w:val="auto"/>
        </w:rPr>
        <w:t>Provider</w:t>
      </w:r>
      <w:r w:rsidR="008C04DD" w:rsidRPr="0A1E3317">
        <w:rPr>
          <w:rFonts w:ascii="Arial" w:hAnsi="Arial" w:cs="Arial"/>
          <w:color w:val="auto"/>
        </w:rPr>
        <w:t xml:space="preserve">), established </w:t>
      </w:r>
      <w:r w:rsidRPr="0A1E3317">
        <w:rPr>
          <w:rFonts w:ascii="Arial" w:hAnsi="Arial" w:cs="Arial"/>
          <w:color w:val="auto"/>
        </w:rPr>
        <w:t xml:space="preserve">by </w:t>
      </w:r>
      <w:r w:rsidR="008C04DD" w:rsidRPr="0A1E3317">
        <w:rPr>
          <w:rFonts w:ascii="Arial" w:hAnsi="Arial" w:cs="Arial"/>
          <w:color w:val="auto"/>
        </w:rPr>
        <w:t>the</w:t>
      </w:r>
      <w:r w:rsidRPr="0A1E3317">
        <w:rPr>
          <w:rFonts w:ascii="Arial" w:hAnsi="Arial" w:cs="Arial"/>
          <w:color w:val="auto"/>
        </w:rPr>
        <w:t xml:space="preserve"> Council. </w:t>
      </w:r>
    </w:p>
    <w:p w14:paraId="6A16BBA7" w14:textId="057B1200" w:rsidR="00797BFE" w:rsidRPr="00C659D1" w:rsidRDefault="008C04DD" w:rsidP="0A1E3317">
      <w:pPr>
        <w:pStyle w:val="ListParagraph"/>
        <w:numPr>
          <w:ilvl w:val="0"/>
          <w:numId w:val="8"/>
        </w:numPr>
        <w:ind w:left="426"/>
        <w:rPr>
          <w:rFonts w:ascii="Arial" w:hAnsi="Arial" w:cs="Arial"/>
          <w:color w:val="auto"/>
        </w:rPr>
      </w:pPr>
      <w:r w:rsidRPr="0A1E3317">
        <w:rPr>
          <w:rFonts w:ascii="Arial" w:hAnsi="Arial" w:cs="Arial"/>
          <w:color w:val="auto"/>
        </w:rPr>
        <w:t>Pursuant to section 285 of the Education and Training Act 2020</w:t>
      </w:r>
      <w:r w:rsidR="00C468E9" w:rsidRPr="0A1E3317">
        <w:rPr>
          <w:rFonts w:ascii="Arial" w:hAnsi="Arial" w:cs="Arial"/>
          <w:color w:val="auto"/>
        </w:rPr>
        <w:t xml:space="preserve">, the Council may delegate any of the functions or powers of </w:t>
      </w:r>
      <w:r w:rsidRPr="0A1E3317">
        <w:rPr>
          <w:rFonts w:ascii="Arial" w:hAnsi="Arial" w:cs="Arial"/>
          <w:color w:val="auto"/>
        </w:rPr>
        <w:t>the Provider</w:t>
      </w:r>
      <w:r w:rsidR="00C468E9" w:rsidRPr="0A1E3317">
        <w:rPr>
          <w:rFonts w:ascii="Arial" w:hAnsi="Arial" w:cs="Arial"/>
          <w:color w:val="auto"/>
        </w:rPr>
        <w:t xml:space="preserve"> or the Council, either generally or specifically, to a committee by resolution and written notice (other than functions or powers specified in the legislation as not being capable of delegation)</w:t>
      </w:r>
      <w:r w:rsidR="0095432F" w:rsidRPr="0A1E3317">
        <w:rPr>
          <w:rFonts w:ascii="Arial" w:hAnsi="Arial" w:cs="Arial"/>
          <w:color w:val="auto"/>
        </w:rPr>
        <w:t>.</w:t>
      </w:r>
      <w:r w:rsidR="0095432F" w:rsidRPr="0A1E3317">
        <w:rPr>
          <w:rFonts w:ascii="Arial" w:hAnsi="Arial" w:cs="Arial"/>
          <w:color w:val="auto"/>
          <w:sz w:val="20"/>
          <w:szCs w:val="20"/>
        </w:rPr>
        <w:t xml:space="preserve">  </w:t>
      </w:r>
    </w:p>
    <w:p w14:paraId="6EDDA7A5" w14:textId="11608EAC" w:rsidR="00AD6CAF" w:rsidRPr="00C659D1" w:rsidRDefault="00AD6CAF" w:rsidP="0A1E3317">
      <w:pPr>
        <w:pStyle w:val="ListParagraph"/>
        <w:numPr>
          <w:ilvl w:val="0"/>
          <w:numId w:val="8"/>
        </w:numPr>
        <w:ind w:left="426"/>
        <w:rPr>
          <w:rFonts w:ascii="Arial" w:hAnsi="Arial" w:cs="Arial"/>
          <w:color w:val="auto"/>
        </w:rPr>
      </w:pPr>
      <w:r w:rsidRPr="0A1E3317">
        <w:rPr>
          <w:rFonts w:ascii="Arial" w:hAnsi="Arial" w:cs="Arial"/>
          <w:color w:val="auto"/>
        </w:rPr>
        <w:t xml:space="preserve">The objective of the Committee is to oversee the effective management of the appointment and remuneration of the Chief Executive and some aspects of the appointment of the </w:t>
      </w:r>
      <w:r w:rsidR="00425C6C" w:rsidRPr="0A1E3317">
        <w:rPr>
          <w:rFonts w:ascii="Arial" w:hAnsi="Arial" w:cs="Arial"/>
          <w:color w:val="auto"/>
        </w:rPr>
        <w:t>Executive Leadership Team.</w:t>
      </w:r>
    </w:p>
    <w:p w14:paraId="38DDA65B" w14:textId="5400E749" w:rsidR="00BC16B4" w:rsidRPr="00C659D1" w:rsidRDefault="0095432F" w:rsidP="0A1E3317">
      <w:pPr>
        <w:pStyle w:val="ListParagraph"/>
        <w:numPr>
          <w:ilvl w:val="0"/>
          <w:numId w:val="8"/>
        </w:numPr>
        <w:ind w:left="426"/>
        <w:rPr>
          <w:rFonts w:ascii="Arial" w:hAnsi="Arial" w:cs="Arial"/>
          <w:color w:val="auto"/>
        </w:rPr>
      </w:pPr>
      <w:r w:rsidRPr="0A1E3317">
        <w:rPr>
          <w:rFonts w:ascii="Arial" w:hAnsi="Arial" w:cs="Arial"/>
          <w:color w:val="auto"/>
        </w:rPr>
        <w:t xml:space="preserve"> </w:t>
      </w:r>
      <w:r w:rsidR="00955918" w:rsidRPr="0A1E3317">
        <w:rPr>
          <w:rFonts w:ascii="Arial" w:hAnsi="Arial" w:cs="Arial"/>
          <w:color w:val="auto"/>
        </w:rPr>
        <w:t>The Committee has authority to review any matters within its scope of responsibility.</w:t>
      </w:r>
    </w:p>
    <w:p w14:paraId="7722EC3D" w14:textId="1776C7A1" w:rsidR="00955918" w:rsidRPr="00C659D1" w:rsidRDefault="00484F21" w:rsidP="0A1E3317">
      <w:pPr>
        <w:pStyle w:val="ListParagraph"/>
        <w:numPr>
          <w:ilvl w:val="0"/>
          <w:numId w:val="8"/>
        </w:numPr>
        <w:ind w:left="426"/>
        <w:rPr>
          <w:rFonts w:ascii="Arial" w:hAnsi="Arial" w:cs="Arial"/>
          <w:color w:val="auto"/>
        </w:rPr>
      </w:pPr>
      <w:r w:rsidRPr="0A1E3317">
        <w:rPr>
          <w:rFonts w:ascii="Arial" w:hAnsi="Arial" w:cs="Arial"/>
          <w:color w:val="auto"/>
        </w:rPr>
        <w:t xml:space="preserve">The Committee is a sub-committee of the Council and has no executive powers, other than those set out in these Terms of Reference, or those powers expressly delegated to it by the Council in accordance with </w:t>
      </w:r>
      <w:r w:rsidR="008C04DD" w:rsidRPr="0A1E3317">
        <w:rPr>
          <w:rFonts w:ascii="Arial" w:hAnsi="Arial" w:cs="Arial"/>
          <w:color w:val="auto"/>
        </w:rPr>
        <w:t>section 285 of the Education and Training Act 2020</w:t>
      </w:r>
      <w:r w:rsidRPr="0A1E3317">
        <w:rPr>
          <w:rFonts w:ascii="Arial" w:hAnsi="Arial" w:cs="Arial"/>
          <w:color w:val="auto"/>
        </w:rPr>
        <w:t>.</w:t>
      </w:r>
    </w:p>
    <w:p w14:paraId="1978AF32" w14:textId="09B1A7BB" w:rsidR="006F2924" w:rsidRPr="00C659D1" w:rsidRDefault="006F2924" w:rsidP="0A1E3317">
      <w:pPr>
        <w:pStyle w:val="Heading2"/>
        <w:numPr>
          <w:ilvl w:val="0"/>
          <w:numId w:val="7"/>
        </w:numPr>
        <w:ind w:left="426"/>
        <w:rPr>
          <w:rFonts w:ascii="Arial" w:hAnsi="Arial" w:cs="Arial"/>
          <w:color w:val="auto"/>
        </w:rPr>
      </w:pPr>
      <w:r w:rsidRPr="0A1E3317">
        <w:rPr>
          <w:rFonts w:ascii="Arial" w:hAnsi="Arial" w:cs="Arial"/>
          <w:color w:val="auto"/>
        </w:rPr>
        <w:t>Membership</w:t>
      </w:r>
    </w:p>
    <w:p w14:paraId="5B9E2569" w14:textId="2EDF8B1B" w:rsidR="002C376C" w:rsidRPr="00C659D1" w:rsidRDefault="00B82546" w:rsidP="0A1E3317">
      <w:pPr>
        <w:pStyle w:val="ListParagraph"/>
        <w:numPr>
          <w:ilvl w:val="0"/>
          <w:numId w:val="10"/>
        </w:numPr>
        <w:ind w:left="426"/>
        <w:rPr>
          <w:rFonts w:ascii="Arial" w:hAnsi="Arial" w:cs="Arial"/>
          <w:color w:val="auto"/>
        </w:rPr>
      </w:pPr>
      <w:r w:rsidRPr="0A1E3317">
        <w:rPr>
          <w:rFonts w:ascii="Arial" w:hAnsi="Arial" w:cs="Arial"/>
          <w:color w:val="auto"/>
        </w:rPr>
        <w:t>The Committee should be at least three but not more than five members. Normally, the Council Chair will be Chair of the Committee. The Council Chair proposes and appoints Committee Members (who are all Council Members). If the Council Chair does not chair the Committee, they will appoint a chair. Membership of the Committee shall be reviewed every three years or earlier if circumstances dictate. Periodic rotation of the Committee Members is to be encouraged.</w:t>
      </w:r>
    </w:p>
    <w:p w14:paraId="20E54143" w14:textId="75CB48DC" w:rsidR="000114FC" w:rsidRPr="00C659D1" w:rsidRDefault="008A3344" w:rsidP="0A1E3317">
      <w:pPr>
        <w:pStyle w:val="ListParagraph"/>
        <w:numPr>
          <w:ilvl w:val="0"/>
          <w:numId w:val="10"/>
        </w:numPr>
        <w:ind w:left="426"/>
        <w:rPr>
          <w:rFonts w:ascii="Arial" w:hAnsi="Arial" w:cs="Arial"/>
          <w:color w:val="auto"/>
        </w:rPr>
      </w:pPr>
      <w:r w:rsidRPr="0A1E3317">
        <w:rPr>
          <w:rFonts w:ascii="Arial" w:hAnsi="Arial" w:cs="Arial"/>
          <w:color w:val="auto"/>
        </w:rPr>
        <w:t xml:space="preserve">Subject to the remainder of this paragraph (b), the Chief Executive may attend meetings of the Committee but shall not be a Committee Member. The </w:t>
      </w:r>
      <w:r w:rsidR="008C04DD" w:rsidRPr="0A1E3317">
        <w:rPr>
          <w:rFonts w:ascii="Arial" w:hAnsi="Arial" w:cs="Arial"/>
          <w:color w:val="auto"/>
        </w:rPr>
        <w:t>Chief Executive</w:t>
      </w:r>
      <w:r w:rsidRPr="0A1E3317">
        <w:rPr>
          <w:rFonts w:ascii="Arial" w:hAnsi="Arial" w:cs="Arial"/>
          <w:color w:val="auto"/>
        </w:rPr>
        <w:t xml:space="preserve"> should not be present when their own remuneration or terms and conditions are being discussed but should be present during discussions on the remuneration framework for Tier 2 Employees</w:t>
      </w:r>
      <w:r w:rsidR="000114FC" w:rsidRPr="0A1E3317">
        <w:rPr>
          <w:rFonts w:ascii="Arial" w:hAnsi="Arial" w:cs="Arial"/>
          <w:color w:val="auto"/>
        </w:rPr>
        <w:t>.</w:t>
      </w:r>
    </w:p>
    <w:p w14:paraId="49D395E7" w14:textId="77777777" w:rsidR="006C340F" w:rsidRPr="00C659D1" w:rsidRDefault="006C340F" w:rsidP="0A1E3317">
      <w:pPr>
        <w:pStyle w:val="ListParagraph"/>
        <w:numPr>
          <w:ilvl w:val="0"/>
          <w:numId w:val="10"/>
        </w:numPr>
        <w:ind w:left="426"/>
        <w:rPr>
          <w:rFonts w:ascii="Arial" w:hAnsi="Arial" w:cs="Arial"/>
          <w:color w:val="auto"/>
        </w:rPr>
      </w:pPr>
      <w:r w:rsidRPr="0A1E3317">
        <w:rPr>
          <w:rFonts w:ascii="Arial" w:hAnsi="Arial" w:cs="Arial"/>
          <w:color w:val="auto"/>
        </w:rPr>
        <w:t>A person must not be appointed as a member of the Committee unless, before appointment, he or she discloses to the Council the details of any interest the person may have if he or she were a member of such Committee.</w:t>
      </w:r>
    </w:p>
    <w:p w14:paraId="76BB20F8" w14:textId="586BC1A3" w:rsidR="00CD63E0" w:rsidRPr="00C659D1" w:rsidRDefault="00A42857" w:rsidP="0A1E3317">
      <w:pPr>
        <w:pStyle w:val="ListParagraph"/>
        <w:numPr>
          <w:ilvl w:val="0"/>
          <w:numId w:val="10"/>
        </w:numPr>
        <w:ind w:left="426"/>
        <w:rPr>
          <w:rFonts w:ascii="Arial" w:hAnsi="Arial" w:cs="Arial"/>
          <w:color w:val="auto"/>
        </w:rPr>
      </w:pPr>
      <w:r w:rsidRPr="0A1E3317">
        <w:rPr>
          <w:rFonts w:ascii="Arial" w:hAnsi="Arial" w:cs="Arial"/>
          <w:color w:val="auto"/>
        </w:rPr>
        <w:t>A member of the Chief Executives Office</w:t>
      </w:r>
      <w:r w:rsidR="00CD63E0" w:rsidRPr="0A1E3317">
        <w:rPr>
          <w:rFonts w:ascii="Arial" w:hAnsi="Arial" w:cs="Arial"/>
          <w:color w:val="auto"/>
        </w:rPr>
        <w:t xml:space="preserve"> </w:t>
      </w:r>
      <w:r w:rsidR="00780924" w:rsidRPr="0A1E3317">
        <w:rPr>
          <w:rFonts w:ascii="Arial" w:hAnsi="Arial" w:cs="Arial"/>
          <w:color w:val="auto"/>
        </w:rPr>
        <w:t xml:space="preserve">or </w:t>
      </w:r>
      <w:r w:rsidR="002D6984" w:rsidRPr="0A1E3317">
        <w:rPr>
          <w:rFonts w:ascii="Arial" w:hAnsi="Arial" w:cs="Arial"/>
          <w:color w:val="auto"/>
        </w:rPr>
        <w:t>an</w:t>
      </w:r>
      <w:r w:rsidR="00CD63E0" w:rsidRPr="0A1E3317">
        <w:rPr>
          <w:rFonts w:ascii="Arial" w:hAnsi="Arial" w:cs="Arial"/>
          <w:color w:val="auto"/>
        </w:rPr>
        <w:t>other person nominated by the Chair of the Committee shall be secretary to the Committee.</w:t>
      </w:r>
    </w:p>
    <w:p w14:paraId="7C3F56F4" w14:textId="6634129E" w:rsidR="00841D92" w:rsidRPr="00C659D1" w:rsidRDefault="00841D92" w:rsidP="0A1E3317">
      <w:pPr>
        <w:pStyle w:val="Heading2"/>
        <w:numPr>
          <w:ilvl w:val="0"/>
          <w:numId w:val="7"/>
        </w:numPr>
        <w:ind w:left="426"/>
        <w:rPr>
          <w:rFonts w:ascii="Arial" w:hAnsi="Arial" w:cs="Arial"/>
          <w:color w:val="auto"/>
        </w:rPr>
      </w:pPr>
      <w:r w:rsidRPr="0A1E3317">
        <w:rPr>
          <w:rFonts w:ascii="Arial" w:hAnsi="Arial" w:cs="Arial"/>
          <w:color w:val="auto"/>
        </w:rPr>
        <w:t>Meetings</w:t>
      </w:r>
    </w:p>
    <w:p w14:paraId="24F41B55" w14:textId="0B69E00F" w:rsidR="00865F2B" w:rsidRPr="00C659D1" w:rsidRDefault="00AE51E7" w:rsidP="0A1E3317">
      <w:pPr>
        <w:pStyle w:val="ListParagraph"/>
        <w:numPr>
          <w:ilvl w:val="0"/>
          <w:numId w:val="11"/>
        </w:numPr>
        <w:ind w:left="426"/>
        <w:rPr>
          <w:rFonts w:ascii="Arial" w:hAnsi="Arial" w:cs="Arial"/>
          <w:color w:val="auto"/>
        </w:rPr>
      </w:pPr>
      <w:r w:rsidRPr="0A1E3317">
        <w:rPr>
          <w:rFonts w:ascii="Arial" w:hAnsi="Arial" w:cs="Arial"/>
          <w:color w:val="auto"/>
        </w:rPr>
        <w:t xml:space="preserve">The Committee will meet at least </w:t>
      </w:r>
      <w:commentRangeStart w:id="0"/>
      <w:r w:rsidRPr="0A1E3317">
        <w:rPr>
          <w:rFonts w:ascii="Arial" w:hAnsi="Arial" w:cs="Arial"/>
          <w:color w:val="auto"/>
        </w:rPr>
        <w:t>two t</w:t>
      </w:r>
      <w:commentRangeEnd w:id="0"/>
      <w:r>
        <w:rPr>
          <w:rStyle w:val="CommentReference"/>
        </w:rPr>
        <w:commentReference w:id="0"/>
      </w:r>
      <w:r w:rsidRPr="0A1E3317">
        <w:rPr>
          <w:rFonts w:ascii="Arial" w:hAnsi="Arial" w:cs="Arial"/>
          <w:color w:val="auto"/>
        </w:rPr>
        <w:t>imes per year. Additionally, the Chair of the Committee can convene further meetings as the Chair deems necessary. All Council Members shall be entitled to attend Committee meetings</w:t>
      </w:r>
      <w:r w:rsidR="00865F2B" w:rsidRPr="0A1E3317">
        <w:rPr>
          <w:rFonts w:ascii="Arial" w:hAnsi="Arial" w:cs="Arial"/>
          <w:color w:val="auto"/>
        </w:rPr>
        <w:t>.</w:t>
      </w:r>
    </w:p>
    <w:p w14:paraId="5BAC4B43" w14:textId="44121FB3" w:rsidR="00865F2B" w:rsidRPr="00C659D1" w:rsidRDefault="00C77860" w:rsidP="0A1E3317">
      <w:pPr>
        <w:pStyle w:val="ListParagraph"/>
        <w:numPr>
          <w:ilvl w:val="0"/>
          <w:numId w:val="11"/>
        </w:numPr>
        <w:ind w:left="426"/>
        <w:rPr>
          <w:rFonts w:ascii="Arial" w:hAnsi="Arial" w:cs="Arial"/>
          <w:color w:val="auto"/>
        </w:rPr>
      </w:pPr>
      <w:r w:rsidRPr="0A1E3317">
        <w:rPr>
          <w:rStyle w:val="normaltextrun"/>
          <w:rFonts w:ascii="Arial" w:hAnsi="Arial" w:cs="Arial"/>
          <w:color w:val="auto"/>
        </w:rPr>
        <w:lastRenderedPageBreak/>
        <w:t>Meetings may be conducted by teleconference, videoconference or in person</w:t>
      </w:r>
      <w:r w:rsidR="541E2999" w:rsidRPr="0A1E3317">
        <w:rPr>
          <w:rFonts w:ascii="Arial" w:hAnsi="Arial" w:cs="Arial"/>
          <w:color w:val="auto"/>
        </w:rPr>
        <w:t>.</w:t>
      </w:r>
    </w:p>
    <w:p w14:paraId="607898CD" w14:textId="36978BF8" w:rsidR="00865F2B" w:rsidRPr="00C659D1" w:rsidRDefault="00DB51DA" w:rsidP="0A1E3317">
      <w:pPr>
        <w:pStyle w:val="ListParagraph"/>
        <w:numPr>
          <w:ilvl w:val="0"/>
          <w:numId w:val="11"/>
        </w:numPr>
        <w:ind w:left="426"/>
        <w:rPr>
          <w:rFonts w:ascii="Arial" w:hAnsi="Arial" w:cs="Arial"/>
          <w:color w:val="auto"/>
        </w:rPr>
      </w:pPr>
      <w:r w:rsidRPr="0A1E3317">
        <w:rPr>
          <w:rFonts w:ascii="Arial" w:hAnsi="Arial" w:cs="Arial"/>
          <w:color w:val="auto"/>
        </w:rPr>
        <w:t>A notice of each meeting confirming the date, time, venue, and agenda shall be forwarded to each Committee member. This would normally be a week prior to the date of the meeting but may be shorter as determined by the Chair of the Committee. The notice for Committee members will include relevant papers for the agenda items to be discussed</w:t>
      </w:r>
      <w:r w:rsidR="6A56270E" w:rsidRPr="0A1E3317">
        <w:rPr>
          <w:rFonts w:ascii="Arial" w:hAnsi="Arial" w:cs="Arial"/>
          <w:color w:val="auto"/>
        </w:rPr>
        <w:t>.</w:t>
      </w:r>
    </w:p>
    <w:p w14:paraId="0EFD7F8A" w14:textId="6232168A" w:rsidR="006F2924" w:rsidRPr="00C659D1" w:rsidRDefault="00E1575B" w:rsidP="0A1E3317">
      <w:pPr>
        <w:pStyle w:val="ListParagraph"/>
        <w:numPr>
          <w:ilvl w:val="0"/>
          <w:numId w:val="11"/>
        </w:numPr>
        <w:ind w:left="426"/>
        <w:rPr>
          <w:rFonts w:ascii="Arial" w:hAnsi="Arial" w:cs="Arial"/>
          <w:color w:val="auto"/>
        </w:rPr>
      </w:pPr>
      <w:r w:rsidRPr="0A1E3317">
        <w:rPr>
          <w:rFonts w:ascii="Arial" w:hAnsi="Arial" w:cs="Arial"/>
          <w:color w:val="auto"/>
        </w:rPr>
        <w:t xml:space="preserve">A quorum is defined as </w:t>
      </w:r>
      <w:proofErr w:type="gramStart"/>
      <w:r w:rsidRPr="0A1E3317">
        <w:rPr>
          <w:rFonts w:ascii="Arial" w:hAnsi="Arial" w:cs="Arial"/>
          <w:color w:val="auto"/>
        </w:rPr>
        <w:t>the majority of</w:t>
      </w:r>
      <w:proofErr w:type="gramEnd"/>
      <w:r w:rsidRPr="0A1E3317">
        <w:rPr>
          <w:rFonts w:ascii="Arial" w:hAnsi="Arial" w:cs="Arial"/>
          <w:color w:val="auto"/>
        </w:rPr>
        <w:t xml:space="preserve"> the appointed members of the Committee. No business shall be transacted at a Committee meeting in the absence of a quorum.</w:t>
      </w:r>
    </w:p>
    <w:p w14:paraId="2FFE742D" w14:textId="6968FD1B" w:rsidR="00BA2B85" w:rsidRPr="00C659D1" w:rsidRDefault="00D85A94" w:rsidP="0A1E3317">
      <w:pPr>
        <w:pStyle w:val="ListParagraph"/>
        <w:numPr>
          <w:ilvl w:val="0"/>
          <w:numId w:val="11"/>
        </w:numPr>
        <w:ind w:left="426"/>
        <w:rPr>
          <w:rFonts w:ascii="Arial" w:hAnsi="Arial" w:cs="Arial"/>
          <w:color w:val="auto"/>
        </w:rPr>
      </w:pPr>
      <w:r w:rsidRPr="0A1E3317">
        <w:rPr>
          <w:rFonts w:ascii="Arial" w:eastAsia="Calibri" w:hAnsi="Arial" w:cs="Arial"/>
          <w:color w:val="auto"/>
        </w:rPr>
        <w:t>Minutes shall be authorised as an accurate record of Committee meetings and retained for record. Minutes shall be made available to the Council. Agenda and supporting materials shall be circulated to Committee Members in advance of meetings</w:t>
      </w:r>
      <w:r w:rsidR="7EF76840" w:rsidRPr="0A1E3317">
        <w:rPr>
          <w:rFonts w:ascii="Arial" w:hAnsi="Arial" w:cs="Arial"/>
          <w:color w:val="auto"/>
        </w:rPr>
        <w:t>.</w:t>
      </w:r>
    </w:p>
    <w:p w14:paraId="7DF95568" w14:textId="35CDF1F7" w:rsidR="00BA2B85" w:rsidRPr="00C659D1" w:rsidRDefault="00BA2B85" w:rsidP="0A1E3317">
      <w:pPr>
        <w:pStyle w:val="Heading2"/>
        <w:numPr>
          <w:ilvl w:val="0"/>
          <w:numId w:val="7"/>
        </w:numPr>
        <w:ind w:left="426"/>
        <w:rPr>
          <w:rFonts w:ascii="Arial" w:hAnsi="Arial" w:cs="Arial"/>
          <w:color w:val="auto"/>
        </w:rPr>
      </w:pPr>
      <w:r w:rsidRPr="0A1E3317">
        <w:rPr>
          <w:rFonts w:ascii="Arial" w:hAnsi="Arial" w:cs="Arial"/>
          <w:color w:val="auto"/>
        </w:rPr>
        <w:t>Responsibilities</w:t>
      </w:r>
    </w:p>
    <w:p w14:paraId="5D4655E0" w14:textId="120BED07" w:rsidR="0049394C" w:rsidRPr="00C659D1" w:rsidRDefault="009465D3" w:rsidP="0A1E3317">
      <w:pPr>
        <w:ind w:left="66"/>
        <w:rPr>
          <w:rFonts w:ascii="Arial" w:hAnsi="Arial" w:cs="Arial"/>
          <w:color w:val="auto"/>
        </w:rPr>
      </w:pPr>
      <w:r w:rsidRPr="0A1E3317">
        <w:rPr>
          <w:rFonts w:ascii="Arial" w:hAnsi="Arial" w:cs="Arial"/>
          <w:color w:val="auto"/>
        </w:rPr>
        <w:t>The Committee’s responsibilities are to</w:t>
      </w:r>
      <w:r w:rsidR="0049394C" w:rsidRPr="0A1E3317">
        <w:rPr>
          <w:rFonts w:ascii="Arial" w:hAnsi="Arial" w:cs="Arial"/>
          <w:color w:val="auto"/>
        </w:rPr>
        <w:t>:</w:t>
      </w:r>
    </w:p>
    <w:p w14:paraId="039ABFB7" w14:textId="3D2EEDD1"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Complete the process for recommending appointment of the </w:t>
      </w:r>
      <w:r w:rsidR="008C04DD" w:rsidRPr="0A1E3317">
        <w:rPr>
          <w:rFonts w:ascii="Arial" w:hAnsi="Arial" w:cs="Arial"/>
          <w:color w:val="auto"/>
        </w:rPr>
        <w:t xml:space="preserve">Chief Executive </w:t>
      </w:r>
      <w:r w:rsidRPr="0A1E3317">
        <w:rPr>
          <w:rFonts w:ascii="Arial" w:eastAsia="Calibri" w:hAnsi="Arial" w:cs="Arial"/>
          <w:color w:val="auto"/>
        </w:rPr>
        <w:t>to the Council, including the remuneration and terms of employment contract.</w:t>
      </w:r>
    </w:p>
    <w:p w14:paraId="62B97E4F" w14:textId="0DDF7793"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Determine the process for reviewing the </w:t>
      </w:r>
      <w:r w:rsidR="008C04DD" w:rsidRPr="0A1E3317">
        <w:rPr>
          <w:rFonts w:ascii="Arial" w:hAnsi="Arial" w:cs="Arial"/>
          <w:color w:val="auto"/>
        </w:rPr>
        <w:t xml:space="preserve">Chief Executive’s </w:t>
      </w:r>
      <w:r w:rsidRPr="0A1E3317">
        <w:rPr>
          <w:rFonts w:ascii="Arial" w:eastAsia="Calibri" w:hAnsi="Arial" w:cs="Arial"/>
          <w:color w:val="auto"/>
        </w:rPr>
        <w:t>performance and undertake both six monthly and annual performance reviews.</w:t>
      </w:r>
    </w:p>
    <w:p w14:paraId="012F8AB3" w14:textId="2F4A9E07"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Report to the Council the results of its </w:t>
      </w:r>
      <w:r w:rsidR="008C04DD" w:rsidRPr="0A1E3317">
        <w:rPr>
          <w:rFonts w:ascii="Arial" w:hAnsi="Arial" w:cs="Arial"/>
          <w:color w:val="auto"/>
        </w:rPr>
        <w:t xml:space="preserve">Chief Executive </w:t>
      </w:r>
      <w:r w:rsidRPr="0A1E3317">
        <w:rPr>
          <w:rFonts w:ascii="Arial" w:eastAsia="Calibri" w:hAnsi="Arial" w:cs="Arial"/>
          <w:color w:val="auto"/>
        </w:rPr>
        <w:t xml:space="preserve">performance review and recommend to Council the </w:t>
      </w:r>
      <w:r w:rsidR="008C04DD" w:rsidRPr="0A1E3317">
        <w:rPr>
          <w:rFonts w:ascii="Arial" w:hAnsi="Arial" w:cs="Arial"/>
          <w:color w:val="auto"/>
        </w:rPr>
        <w:t xml:space="preserve">Chief Executive’s </w:t>
      </w:r>
      <w:r w:rsidRPr="0A1E3317">
        <w:rPr>
          <w:rFonts w:ascii="Arial" w:eastAsia="Calibri" w:hAnsi="Arial" w:cs="Arial"/>
          <w:color w:val="auto"/>
        </w:rPr>
        <w:t>remuneration for the next year.</w:t>
      </w:r>
    </w:p>
    <w:p w14:paraId="17E89B05" w14:textId="56613FBD"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Reviewing the remuneration and terms of employment contract for the </w:t>
      </w:r>
      <w:r w:rsidR="001A0148" w:rsidRPr="0A1E3317">
        <w:rPr>
          <w:rFonts w:ascii="Arial" w:eastAsia="Calibri" w:hAnsi="Arial" w:cs="Arial"/>
          <w:color w:val="auto"/>
        </w:rPr>
        <w:t>Executive Leadership Team</w:t>
      </w:r>
      <w:r w:rsidRPr="0A1E3317">
        <w:rPr>
          <w:rFonts w:ascii="Arial" w:eastAsia="Calibri" w:hAnsi="Arial" w:cs="Arial"/>
          <w:color w:val="auto"/>
        </w:rPr>
        <w:t>.</w:t>
      </w:r>
    </w:p>
    <w:p w14:paraId="48011D1A" w14:textId="2A5924EB" w:rsidR="008C04DD" w:rsidRPr="00C659D1" w:rsidRDefault="008C04DD"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Identify, and recommend to the Council, potential candidates for Council membership to be appointed, or re-appointed (in the case of existing Council members) by Council resolution in accordance with the Council Appointments Statute.</w:t>
      </w:r>
    </w:p>
    <w:p w14:paraId="2FC125CF" w14:textId="637CDB97"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Recommend to the Council a process for reviewing the performance of Council. </w:t>
      </w:r>
    </w:p>
    <w:p w14:paraId="1FD446C0" w14:textId="636331C4"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Review and recommend to Council the terms of reference for the Learners, Māori, and Staff Advisory Committees annually and at any other time as required.</w:t>
      </w:r>
    </w:p>
    <w:p w14:paraId="2DAAF158" w14:textId="37D1B2BD"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Review and recommend to Council the remuneration to be paid to the members of the Advisory Committees.</w:t>
      </w:r>
    </w:p>
    <w:p w14:paraId="11F97C49" w14:textId="4780098C"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Review and appoint trustees to charitable trusts where the relevant governing documentation provides for such appointments to be made by Council.</w:t>
      </w:r>
    </w:p>
    <w:p w14:paraId="2B21C2A7" w14:textId="0B01E370"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Appoint directors to subsidiaries held by </w:t>
      </w:r>
      <w:r w:rsidR="008C04DD" w:rsidRPr="0A1E3317">
        <w:rPr>
          <w:rFonts w:ascii="Arial" w:eastAsia="Calibri" w:hAnsi="Arial" w:cs="Arial"/>
          <w:color w:val="auto"/>
        </w:rPr>
        <w:t>the Provider</w:t>
      </w:r>
      <w:r w:rsidRPr="0A1E3317">
        <w:rPr>
          <w:rFonts w:ascii="Arial" w:eastAsia="Calibri" w:hAnsi="Arial" w:cs="Arial"/>
          <w:color w:val="auto"/>
        </w:rPr>
        <w:t>.</w:t>
      </w:r>
    </w:p>
    <w:p w14:paraId="722670EA" w14:textId="77777777" w:rsidR="008C04DD" w:rsidRPr="00C659D1" w:rsidRDefault="008C04DD"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Determine the process for reviewing the performance of directors of Provider Subsidiaries and undertake performance reviews at a frequency to be determined by the Committee. </w:t>
      </w:r>
    </w:p>
    <w:p w14:paraId="47C6B466" w14:textId="5FCF2C8D" w:rsidR="008C04DD" w:rsidRPr="00C659D1" w:rsidRDefault="008C04DD"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Propose any recommended changes to fees for directors of </w:t>
      </w:r>
      <w:r w:rsidR="006C44F4" w:rsidRPr="0A1E3317">
        <w:rPr>
          <w:rFonts w:ascii="Arial" w:eastAsia="Calibri" w:hAnsi="Arial" w:cs="Arial"/>
          <w:color w:val="auto"/>
        </w:rPr>
        <w:t>the Provider’s</w:t>
      </w:r>
      <w:r w:rsidRPr="0A1E3317">
        <w:rPr>
          <w:rFonts w:ascii="Arial" w:eastAsia="Calibri" w:hAnsi="Arial" w:cs="Arial"/>
          <w:color w:val="auto"/>
        </w:rPr>
        <w:t xml:space="preserve"> Subsidiaries (based on the Cabinet Fees Framework). </w:t>
      </w:r>
    </w:p>
    <w:p w14:paraId="49355B1B" w14:textId="6967DA84" w:rsidR="001C3D19"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Approve routine / administrative shareholder compliance matters on behalf of Council.   </w:t>
      </w:r>
    </w:p>
    <w:p w14:paraId="4777B441" w14:textId="0CBFC704" w:rsidR="009465D3" w:rsidRPr="00C659D1" w:rsidRDefault="001C3D19" w:rsidP="0A1E3317">
      <w:pPr>
        <w:pStyle w:val="ListParagraph"/>
        <w:numPr>
          <w:ilvl w:val="0"/>
          <w:numId w:val="22"/>
        </w:numPr>
        <w:ind w:left="426"/>
        <w:rPr>
          <w:rFonts w:ascii="Arial" w:eastAsia="Calibri" w:hAnsi="Arial" w:cs="Arial"/>
          <w:color w:val="auto"/>
        </w:rPr>
      </w:pPr>
      <w:r w:rsidRPr="0A1E3317">
        <w:rPr>
          <w:rFonts w:ascii="Arial" w:eastAsia="Calibri" w:hAnsi="Arial" w:cs="Arial"/>
          <w:color w:val="auto"/>
        </w:rPr>
        <w:t xml:space="preserve">Authorise any </w:t>
      </w:r>
      <w:r w:rsidR="001A0148" w:rsidRPr="0A1E3317">
        <w:rPr>
          <w:rFonts w:ascii="Arial" w:eastAsia="Calibri" w:hAnsi="Arial" w:cs="Arial"/>
          <w:color w:val="auto"/>
        </w:rPr>
        <w:t xml:space="preserve">changes to terms and conditions or </w:t>
      </w:r>
      <w:r w:rsidRPr="0A1E3317">
        <w:rPr>
          <w:rFonts w:ascii="Arial" w:eastAsia="Calibri" w:hAnsi="Arial" w:cs="Arial"/>
          <w:color w:val="auto"/>
        </w:rPr>
        <w:t xml:space="preserve">salary increase to the Chief Executive or to </w:t>
      </w:r>
      <w:r w:rsidR="0051587A" w:rsidRPr="0A1E3317">
        <w:rPr>
          <w:rFonts w:ascii="Arial" w:eastAsia="Calibri" w:hAnsi="Arial" w:cs="Arial"/>
          <w:color w:val="auto"/>
        </w:rPr>
        <w:t>the Executive Leadership Team</w:t>
      </w:r>
      <w:r w:rsidRPr="0A1E3317">
        <w:rPr>
          <w:rFonts w:ascii="Arial" w:eastAsia="Calibri" w:hAnsi="Arial" w:cs="Arial"/>
          <w:color w:val="auto"/>
        </w:rPr>
        <w:t xml:space="preserve"> in accordance with guidance issued by Te Kawa Mataaho (Public Services Commission). </w:t>
      </w:r>
      <w:r w:rsidR="008C04DD" w:rsidRPr="0A1E3317">
        <w:rPr>
          <w:rFonts w:ascii="Arial" w:eastAsia="Calibri" w:hAnsi="Arial" w:cs="Arial"/>
          <w:color w:val="auto"/>
        </w:rPr>
        <w:t xml:space="preserve"> The Committee m</w:t>
      </w:r>
      <w:r w:rsidRPr="0A1E3317">
        <w:rPr>
          <w:rFonts w:ascii="Arial" w:eastAsia="Calibri" w:hAnsi="Arial" w:cs="Arial"/>
          <w:color w:val="auto"/>
        </w:rPr>
        <w:t xml:space="preserve">ust inform Te Kawa Mataaho of the </w:t>
      </w:r>
      <w:r w:rsidR="008C04DD" w:rsidRPr="0A1E3317">
        <w:rPr>
          <w:rFonts w:ascii="Arial" w:hAnsi="Arial" w:cs="Arial"/>
          <w:color w:val="auto"/>
        </w:rPr>
        <w:t>Chief Executive</w:t>
      </w:r>
      <w:r w:rsidRPr="0A1E3317">
        <w:rPr>
          <w:rFonts w:ascii="Arial" w:eastAsia="Calibri" w:hAnsi="Arial" w:cs="Arial"/>
          <w:color w:val="auto"/>
        </w:rPr>
        <w:t xml:space="preserve">’s remuneration.  </w:t>
      </w:r>
    </w:p>
    <w:p w14:paraId="105306C1" w14:textId="6492C1F3" w:rsidR="00296454" w:rsidRPr="00C659D1" w:rsidRDefault="00DE378B" w:rsidP="0A1E3317">
      <w:pPr>
        <w:pStyle w:val="Heading2"/>
        <w:numPr>
          <w:ilvl w:val="0"/>
          <w:numId w:val="7"/>
        </w:numPr>
        <w:ind w:left="426"/>
        <w:rPr>
          <w:rFonts w:ascii="Arial" w:hAnsi="Arial" w:cs="Arial"/>
          <w:color w:val="auto"/>
        </w:rPr>
      </w:pPr>
      <w:r w:rsidRPr="0A1E3317">
        <w:rPr>
          <w:rFonts w:ascii="Arial" w:hAnsi="Arial" w:cs="Arial"/>
          <w:color w:val="auto"/>
        </w:rPr>
        <w:lastRenderedPageBreak/>
        <w:t>Council reporting obligations</w:t>
      </w:r>
    </w:p>
    <w:p w14:paraId="05B51E2B" w14:textId="6CB5BC98" w:rsidR="00296454" w:rsidRPr="00C659D1" w:rsidRDefault="00C33CCE" w:rsidP="0A1E3317">
      <w:pPr>
        <w:pStyle w:val="BodyText1"/>
        <w:ind w:left="66"/>
        <w:rPr>
          <w:rFonts w:ascii="Arial" w:hAnsi="Arial" w:cs="Arial"/>
          <w:color w:val="auto"/>
        </w:rPr>
      </w:pPr>
      <w:r w:rsidRPr="0A1E3317">
        <w:rPr>
          <w:rFonts w:ascii="Arial" w:hAnsi="Arial" w:cs="Arial"/>
          <w:color w:val="auto"/>
        </w:rPr>
        <w:t xml:space="preserve">The Committee Chair will report to the Council using the Council’s agenda framework to prioritise those strategic and key issues that most concern the Council. The full minutes of the meetings of the Committee will be available to all Council </w:t>
      </w:r>
      <w:proofErr w:type="gramStart"/>
      <w:r w:rsidRPr="0A1E3317">
        <w:rPr>
          <w:rFonts w:ascii="Arial" w:hAnsi="Arial" w:cs="Arial"/>
          <w:color w:val="auto"/>
        </w:rPr>
        <w:t>members</w:t>
      </w:r>
      <w:proofErr w:type="gramEnd"/>
      <w:r w:rsidRPr="0A1E3317">
        <w:rPr>
          <w:rFonts w:ascii="Arial" w:hAnsi="Arial" w:cs="Arial"/>
          <w:color w:val="auto"/>
        </w:rPr>
        <w:t xml:space="preserve"> and the Committee Chair will respond to Council members’ questions.</w:t>
      </w:r>
    </w:p>
    <w:p w14:paraId="7CD3BA50" w14:textId="18EF887A" w:rsidR="00C33CCE" w:rsidRPr="00C659D1" w:rsidRDefault="00C33CCE" w:rsidP="0A1E3317">
      <w:pPr>
        <w:pStyle w:val="Heading2"/>
        <w:numPr>
          <w:ilvl w:val="0"/>
          <w:numId w:val="7"/>
        </w:numPr>
        <w:ind w:left="426"/>
        <w:rPr>
          <w:rFonts w:ascii="Arial" w:hAnsi="Arial" w:cs="Arial"/>
          <w:color w:val="auto"/>
        </w:rPr>
      </w:pPr>
      <w:r w:rsidRPr="0A1E3317">
        <w:rPr>
          <w:rFonts w:ascii="Arial" w:hAnsi="Arial" w:cs="Arial"/>
          <w:color w:val="auto"/>
        </w:rPr>
        <w:t>Accountability</w:t>
      </w:r>
    </w:p>
    <w:p w14:paraId="619F993B" w14:textId="1573DE99" w:rsidR="00C33CCE" w:rsidRPr="00C659D1" w:rsidRDefault="00C33CCE" w:rsidP="0A1E3317">
      <w:pPr>
        <w:pStyle w:val="BodyText1"/>
        <w:ind w:left="66"/>
        <w:rPr>
          <w:rFonts w:ascii="Arial" w:hAnsi="Arial" w:cs="Arial"/>
          <w:color w:val="auto"/>
        </w:rPr>
      </w:pPr>
      <w:r w:rsidRPr="0A1E3317">
        <w:rPr>
          <w:rFonts w:ascii="Arial" w:hAnsi="Arial" w:cs="Arial"/>
          <w:color w:val="auto"/>
        </w:rPr>
        <w:t xml:space="preserve">The Committee </w:t>
      </w:r>
      <w:r w:rsidR="004315C1" w:rsidRPr="0A1E3317">
        <w:rPr>
          <w:rFonts w:ascii="Arial" w:hAnsi="Arial" w:cs="Arial"/>
          <w:color w:val="auto"/>
        </w:rPr>
        <w:t>shall:</w:t>
      </w:r>
    </w:p>
    <w:p w14:paraId="08E2596C" w14:textId="7FC77624" w:rsidR="00C9467A" w:rsidRPr="00C659D1" w:rsidRDefault="00F56025" w:rsidP="0A1E3317">
      <w:pPr>
        <w:pStyle w:val="Bullettext"/>
        <w:tabs>
          <w:tab w:val="clear" w:pos="425"/>
        </w:tabs>
        <w:ind w:left="851"/>
        <w:rPr>
          <w:rFonts w:ascii="Arial" w:hAnsi="Arial" w:cs="Arial"/>
          <w:color w:val="auto"/>
        </w:rPr>
      </w:pPr>
      <w:r w:rsidRPr="0A1E3317">
        <w:rPr>
          <w:rFonts w:ascii="Arial" w:hAnsi="Arial" w:cs="Arial"/>
          <w:color w:val="auto"/>
        </w:rPr>
        <w:t>S</w:t>
      </w:r>
      <w:r w:rsidR="00C9467A" w:rsidRPr="0A1E3317">
        <w:rPr>
          <w:rFonts w:ascii="Arial" w:hAnsi="Arial" w:cs="Arial"/>
          <w:color w:val="auto"/>
        </w:rPr>
        <w:t>elf-assess its performance against these Terms of Reference on an annual basis.</w:t>
      </w:r>
    </w:p>
    <w:p w14:paraId="6E8D41AC" w14:textId="220C4E12" w:rsidR="00C9467A" w:rsidRPr="00C659D1" w:rsidRDefault="00583F6C" w:rsidP="0A1E3317">
      <w:pPr>
        <w:pStyle w:val="Bullettext"/>
        <w:tabs>
          <w:tab w:val="clear" w:pos="425"/>
        </w:tabs>
        <w:ind w:left="851"/>
        <w:rPr>
          <w:rFonts w:ascii="Arial" w:hAnsi="Arial" w:cs="Arial"/>
          <w:color w:val="auto"/>
        </w:rPr>
      </w:pPr>
      <w:r w:rsidRPr="0A1E3317">
        <w:rPr>
          <w:rFonts w:ascii="Arial" w:hAnsi="Arial" w:cs="Arial"/>
          <w:color w:val="auto"/>
        </w:rPr>
        <w:t>C</w:t>
      </w:r>
      <w:r w:rsidR="00C9467A" w:rsidRPr="0A1E3317">
        <w:rPr>
          <w:rFonts w:ascii="Arial" w:hAnsi="Arial" w:cs="Arial"/>
          <w:color w:val="auto"/>
        </w:rPr>
        <w:t>onfirm annually that all responsibilities outlined in these Terms of Reference have been carried out.</w:t>
      </w:r>
    </w:p>
    <w:p w14:paraId="192F56A5" w14:textId="4D1BE048" w:rsidR="004315C1" w:rsidRPr="00C659D1" w:rsidRDefault="00583F6C" w:rsidP="0A1E3317">
      <w:pPr>
        <w:pStyle w:val="Bullettext"/>
        <w:tabs>
          <w:tab w:val="clear" w:pos="425"/>
        </w:tabs>
        <w:ind w:left="851"/>
        <w:rPr>
          <w:rFonts w:ascii="Arial" w:hAnsi="Arial" w:cs="Arial"/>
          <w:color w:val="auto"/>
        </w:rPr>
      </w:pPr>
      <w:r w:rsidRPr="0A1E3317">
        <w:rPr>
          <w:rFonts w:ascii="Arial" w:hAnsi="Arial" w:cs="Arial"/>
          <w:color w:val="auto"/>
        </w:rPr>
        <w:t>A</w:t>
      </w:r>
      <w:r w:rsidR="00C9467A" w:rsidRPr="0A1E3317">
        <w:rPr>
          <w:rFonts w:ascii="Arial" w:hAnsi="Arial" w:cs="Arial"/>
          <w:color w:val="auto"/>
        </w:rPr>
        <w:t>t its discretion, determine the requirement for an independent review, including the frequency and scope of such a review, to assess its performance against these Terms of Reference.</w:t>
      </w:r>
    </w:p>
    <w:p w14:paraId="42C6442D" w14:textId="07B665FE" w:rsidR="00C33CCE" w:rsidRPr="00C659D1" w:rsidRDefault="00C9467A" w:rsidP="0A1E3317">
      <w:pPr>
        <w:pStyle w:val="Heading2"/>
        <w:numPr>
          <w:ilvl w:val="0"/>
          <w:numId w:val="7"/>
        </w:numPr>
        <w:ind w:left="426"/>
        <w:rPr>
          <w:rFonts w:ascii="Arial" w:hAnsi="Arial" w:cs="Arial"/>
          <w:color w:val="auto"/>
        </w:rPr>
      </w:pPr>
      <w:r w:rsidRPr="0A1E3317">
        <w:rPr>
          <w:rFonts w:ascii="Arial" w:hAnsi="Arial" w:cs="Arial"/>
          <w:color w:val="auto"/>
        </w:rPr>
        <w:t>Review of the Terms of Reference</w:t>
      </w:r>
    </w:p>
    <w:p w14:paraId="59FDE8AA" w14:textId="2C1519D4" w:rsidR="00C33CCE" w:rsidRPr="00C659D1" w:rsidRDefault="000D2F48" w:rsidP="0A1E3317">
      <w:pPr>
        <w:ind w:left="66"/>
        <w:rPr>
          <w:rFonts w:ascii="Arial" w:hAnsi="Arial" w:cs="Arial"/>
          <w:color w:val="auto"/>
        </w:rPr>
      </w:pPr>
      <w:r w:rsidRPr="0A1E3317">
        <w:rPr>
          <w:rFonts w:ascii="Arial" w:hAnsi="Arial" w:cs="Arial"/>
          <w:color w:val="auto"/>
        </w:rPr>
        <w:t>The Committee shall, on an annual basis (or as otherwise necessary), review and if appropriate, update these Terms of Reference for consideration and approval by the Council.</w:t>
      </w:r>
    </w:p>
    <w:p w14:paraId="408C9BCE" w14:textId="622E9E35" w:rsidR="000D2F48" w:rsidRPr="00C659D1" w:rsidRDefault="000D2F48" w:rsidP="0A1E3317">
      <w:pPr>
        <w:ind w:left="426"/>
        <w:rPr>
          <w:rFonts w:ascii="Arial" w:hAnsi="Arial" w:cs="Arial"/>
          <w:color w:val="auto"/>
        </w:rPr>
      </w:pPr>
    </w:p>
    <w:p w14:paraId="7B8D1E90" w14:textId="109E0E62" w:rsidR="001531EF" w:rsidRPr="00C659D1" w:rsidRDefault="001531EF" w:rsidP="0A1E3317">
      <w:pPr>
        <w:rPr>
          <w:rFonts w:ascii="Arial" w:hAnsi="Arial" w:cs="Arial"/>
          <w:color w:val="auto"/>
        </w:rPr>
      </w:pPr>
    </w:p>
    <w:p w14:paraId="5757A793" w14:textId="669335EF" w:rsidR="004D4924" w:rsidRPr="00C659D1" w:rsidRDefault="008C04DD" w:rsidP="0A1E3317">
      <w:pPr>
        <w:pStyle w:val="NoSpacing"/>
        <w:ind w:left="450"/>
        <w:rPr>
          <w:rFonts w:ascii="Arial" w:hAnsi="Arial" w:cs="Arial"/>
          <w:color w:val="auto"/>
        </w:rPr>
      </w:pPr>
      <w:r w:rsidRPr="0A1E3317">
        <w:rPr>
          <w:rFonts w:ascii="Arial" w:hAnsi="Arial" w:cs="Arial"/>
          <w:color w:val="auto"/>
        </w:rPr>
        <w:t xml:space="preserve">Approved by the Council of </w:t>
      </w:r>
      <w:r w:rsidR="002A506D" w:rsidRPr="0A1E3317">
        <w:rPr>
          <w:rFonts w:ascii="Arial" w:hAnsi="Arial" w:cs="Arial"/>
          <w:color w:val="auto"/>
        </w:rPr>
        <w:t>Otago Polytechnic</w:t>
      </w:r>
      <w:r w:rsidRPr="0A1E3317">
        <w:rPr>
          <w:rFonts w:ascii="Arial" w:hAnsi="Arial" w:cs="Arial"/>
          <w:color w:val="auto"/>
        </w:rPr>
        <w:t xml:space="preserve"> on </w:t>
      </w:r>
      <w:r w:rsidR="0A765ED5" w:rsidRPr="0A1E3317">
        <w:rPr>
          <w:rFonts w:ascii="Arial" w:hAnsi="Arial" w:cs="Arial"/>
          <w:color w:val="auto"/>
        </w:rPr>
        <w:t>18</w:t>
      </w:r>
      <w:r w:rsidR="00782C13" w:rsidRPr="0A1E3317">
        <w:rPr>
          <w:rFonts w:ascii="Arial" w:hAnsi="Arial" w:cs="Arial"/>
          <w:color w:val="auto"/>
        </w:rPr>
        <w:t xml:space="preserve"> </w:t>
      </w:r>
      <w:r w:rsidR="582FE1E1" w:rsidRPr="0A1E3317">
        <w:rPr>
          <w:rFonts w:ascii="Arial" w:hAnsi="Arial" w:cs="Arial"/>
          <w:color w:val="auto"/>
        </w:rPr>
        <w:t xml:space="preserve">December </w:t>
      </w:r>
      <w:r w:rsidR="00782C13" w:rsidRPr="0A1E3317">
        <w:rPr>
          <w:rFonts w:ascii="Arial" w:hAnsi="Arial" w:cs="Arial"/>
          <w:color w:val="auto"/>
        </w:rPr>
        <w:t>2025</w:t>
      </w:r>
    </w:p>
    <w:p w14:paraId="75633930" w14:textId="393907DA" w:rsidR="004D4924" w:rsidRPr="00C659D1" w:rsidRDefault="004D4924" w:rsidP="0A1E3317">
      <w:pPr>
        <w:pStyle w:val="NoSpacing"/>
        <w:ind w:left="450"/>
        <w:rPr>
          <w:rFonts w:ascii="Arial" w:hAnsi="Arial" w:cs="Arial"/>
          <w:noProof/>
          <w:color w:val="auto"/>
        </w:rPr>
      </w:pPr>
    </w:p>
    <w:p w14:paraId="7E8EAC32" w14:textId="77777777" w:rsidR="00EA0F49" w:rsidRPr="00C659D1" w:rsidRDefault="00EA0F49" w:rsidP="0A1E3317">
      <w:pPr>
        <w:pStyle w:val="NoSpacing"/>
        <w:ind w:left="450"/>
        <w:rPr>
          <w:rFonts w:ascii="Arial" w:hAnsi="Arial" w:cs="Arial"/>
          <w:color w:val="auto"/>
        </w:rPr>
      </w:pPr>
    </w:p>
    <w:p w14:paraId="602A24FD" w14:textId="77777777" w:rsidR="004D4924" w:rsidRPr="00C659D1" w:rsidRDefault="004D4924" w:rsidP="0A1E3317">
      <w:pPr>
        <w:pStyle w:val="NoSpacing"/>
        <w:ind w:left="450"/>
        <w:rPr>
          <w:rFonts w:ascii="Arial" w:hAnsi="Arial" w:cs="Arial"/>
          <w:color w:val="auto"/>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271"/>
      </w:tblGrid>
      <w:tr w:rsidR="00671289" w:rsidRPr="00C659D1" w14:paraId="697A79BB" w14:textId="77777777" w:rsidTr="0A1E3317">
        <w:tc>
          <w:tcPr>
            <w:tcW w:w="4329" w:type="dxa"/>
            <w:tcBorders>
              <w:top w:val="single" w:sz="4" w:space="0" w:color="auto"/>
            </w:tcBorders>
          </w:tcPr>
          <w:p w14:paraId="24E3D0B3" w14:textId="2FF46270" w:rsidR="00671289" w:rsidRPr="00C659D1" w:rsidRDefault="00782C13" w:rsidP="0A1E3317">
            <w:pPr>
              <w:spacing w:before="80" w:after="80"/>
              <w:rPr>
                <w:rFonts w:ascii="Arial" w:hAnsi="Arial" w:cs="Arial"/>
                <w:color w:val="auto"/>
              </w:rPr>
            </w:pPr>
            <w:r w:rsidRPr="0A1E3317">
              <w:rPr>
                <w:rFonts w:ascii="Arial" w:hAnsi="Arial" w:cs="Arial"/>
                <w:color w:val="auto"/>
              </w:rPr>
              <w:t>John Gallaher</w:t>
            </w:r>
          </w:p>
          <w:p w14:paraId="52CA2EC7" w14:textId="76F7DA50" w:rsidR="00671289" w:rsidRPr="00C659D1" w:rsidRDefault="00671289" w:rsidP="0A1E3317">
            <w:pPr>
              <w:rPr>
                <w:rFonts w:ascii="Arial" w:hAnsi="Arial" w:cs="Arial"/>
                <w:color w:val="auto"/>
              </w:rPr>
            </w:pPr>
            <w:r w:rsidRPr="0A1E3317">
              <w:rPr>
                <w:rFonts w:ascii="Arial" w:hAnsi="Arial" w:cs="Arial"/>
                <w:color w:val="auto"/>
              </w:rPr>
              <w:t>Council Chair</w:t>
            </w:r>
            <w:r>
              <w:tab/>
            </w:r>
          </w:p>
        </w:tc>
        <w:tc>
          <w:tcPr>
            <w:tcW w:w="4271" w:type="dxa"/>
          </w:tcPr>
          <w:p w14:paraId="31717AA2" w14:textId="674210CD" w:rsidR="00671289" w:rsidRPr="00C659D1" w:rsidRDefault="00671289" w:rsidP="0A1E3317">
            <w:pPr>
              <w:rPr>
                <w:rFonts w:ascii="Arial" w:hAnsi="Arial" w:cs="Arial"/>
                <w:color w:val="auto"/>
              </w:rPr>
            </w:pPr>
          </w:p>
        </w:tc>
      </w:tr>
    </w:tbl>
    <w:p w14:paraId="00200AEA" w14:textId="77777777" w:rsidR="00B000A4" w:rsidRPr="00C659D1" w:rsidRDefault="00B000A4" w:rsidP="77FA11E4">
      <w:pPr>
        <w:rPr>
          <w:rFonts w:ascii="Arial" w:hAnsi="Arial" w:cs="Arial"/>
        </w:rPr>
      </w:pPr>
    </w:p>
    <w:p w14:paraId="47668861" w14:textId="77777777" w:rsidR="00B000A4" w:rsidRPr="00C659D1" w:rsidRDefault="00B000A4" w:rsidP="77FA11E4">
      <w:pPr>
        <w:rPr>
          <w:rFonts w:ascii="Arial" w:hAnsi="Arial" w:cs="Arial"/>
        </w:rPr>
      </w:pPr>
    </w:p>
    <w:sectPr w:rsidR="00B000A4" w:rsidRPr="00C659D1" w:rsidSect="0065652D">
      <w:footerReference w:type="default" r:id="rId14"/>
      <w:headerReference w:type="first" r:id="rId15"/>
      <w:pgSz w:w="11906" w:h="16838"/>
      <w:pgMar w:top="1276" w:right="1440" w:bottom="1440" w:left="1440" w:header="567" w:footer="4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 Nicholson" w:date="2025-11-18T13:59:00Z" w:initials="JN">
    <w:p w14:paraId="63E094C5" w14:textId="77777777" w:rsidR="00A868C4" w:rsidRDefault="00A868C4" w:rsidP="00A868C4">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094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EE0CB" w16cex:dateUtc="2025-11-18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094C5" w16cid:durableId="753EE0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EC2E" w14:textId="77777777" w:rsidR="009D501B" w:rsidRDefault="009D501B" w:rsidP="00C96491">
      <w:pPr>
        <w:spacing w:line="240" w:lineRule="auto"/>
      </w:pPr>
      <w:r>
        <w:separator/>
      </w:r>
    </w:p>
    <w:p w14:paraId="2A3C8FC2" w14:textId="77777777" w:rsidR="009D501B" w:rsidRDefault="009D501B"/>
  </w:endnote>
  <w:endnote w:type="continuationSeparator" w:id="0">
    <w:p w14:paraId="3DD4EDA4" w14:textId="77777777" w:rsidR="009D501B" w:rsidRDefault="009D501B" w:rsidP="00C96491">
      <w:pPr>
        <w:spacing w:line="240" w:lineRule="auto"/>
      </w:pPr>
      <w:r>
        <w:continuationSeparator/>
      </w:r>
    </w:p>
    <w:p w14:paraId="2CAD71BD" w14:textId="77777777" w:rsidR="009D501B" w:rsidRDefault="009D501B"/>
  </w:endnote>
  <w:endnote w:type="continuationNotice" w:id="1">
    <w:p w14:paraId="033AEC11" w14:textId="77777777" w:rsidR="009D501B" w:rsidRDefault="009D5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13B4" w14:textId="02302E86" w:rsidR="00FE413B" w:rsidRPr="00AC586D" w:rsidRDefault="006E64CE" w:rsidP="008C04DD">
    <w:pPr>
      <w:pStyle w:val="Heading5"/>
      <w:ind w:hanging="1418"/>
      <w:rPr>
        <w:rFonts w:ascii="Arial" w:hAnsi="Arial" w:cs="Arial"/>
        <w:color w:val="auto"/>
      </w:rPr>
    </w:pPr>
    <w:r w:rsidRPr="00AC586D">
      <w:rPr>
        <w:rFonts w:ascii="Arial" w:hAnsi="Arial" w:cs="Arial"/>
        <w:color w:val="auto"/>
      </w:rPr>
      <w:t>Appointment and Remuneration</w:t>
    </w:r>
    <w:r w:rsidR="575ECB1E" w:rsidRPr="00AC586D">
      <w:rPr>
        <w:rFonts w:ascii="Arial" w:hAnsi="Arial" w:cs="Arial"/>
        <w:color w:val="auto"/>
      </w:rPr>
      <w:t xml:space="preserve"> Committee Terms of Reference</w:t>
    </w:r>
    <w:r w:rsidR="00BE6671" w:rsidRPr="00AC586D">
      <w:rPr>
        <w:rFonts w:ascii="Arial" w:hAnsi="Arial" w:cs="Arial"/>
        <w:color w:val="auto"/>
      </w:rPr>
      <w:t xml:space="preserve"> </w:t>
    </w:r>
    <w:r w:rsidR="575ECB1E" w:rsidRPr="00AC586D">
      <w:rPr>
        <w:rFonts w:ascii="Arial" w:hAnsi="Arial" w:cs="Arial"/>
        <w:color w:val="auto"/>
      </w:rPr>
      <w:t xml:space="preserve">Page </w:t>
    </w:r>
    <w:r w:rsidR="00FE413B" w:rsidRPr="00AC586D">
      <w:rPr>
        <w:rFonts w:ascii="Arial" w:hAnsi="Arial" w:cs="Arial"/>
        <w:color w:val="auto"/>
      </w:rPr>
      <w:fldChar w:fldCharType="begin"/>
    </w:r>
    <w:r w:rsidR="00FE413B" w:rsidRPr="00AC586D">
      <w:rPr>
        <w:rFonts w:ascii="Arial" w:hAnsi="Arial" w:cs="Arial"/>
        <w:color w:val="auto"/>
      </w:rPr>
      <w:instrText xml:space="preserve"> PAGE  \* MERGEFORMAT </w:instrText>
    </w:r>
    <w:r w:rsidR="00FE413B" w:rsidRPr="00AC586D">
      <w:rPr>
        <w:rFonts w:ascii="Arial" w:hAnsi="Arial" w:cs="Arial"/>
        <w:color w:val="auto"/>
      </w:rPr>
      <w:fldChar w:fldCharType="separate"/>
    </w:r>
    <w:r w:rsidR="575ECB1E" w:rsidRPr="00AC586D">
      <w:rPr>
        <w:rFonts w:ascii="Arial" w:hAnsi="Arial" w:cs="Arial"/>
        <w:color w:val="auto"/>
      </w:rPr>
      <w:t>2</w:t>
    </w:r>
    <w:r w:rsidR="00FE413B" w:rsidRPr="00AC586D">
      <w:rPr>
        <w:rFonts w:ascii="Arial" w:hAnsi="Arial" w:cs="Arial"/>
        <w:color w:val="auto"/>
      </w:rPr>
      <w:fldChar w:fldCharType="end"/>
    </w:r>
    <w:r w:rsidR="575ECB1E" w:rsidRPr="00AC586D">
      <w:rPr>
        <w:rFonts w:ascii="Arial" w:hAnsi="Arial" w:cs="Arial"/>
        <w:color w:val="auto"/>
      </w:rPr>
      <w:t xml:space="preserve"> of </w:t>
    </w:r>
    <w:r w:rsidR="575ECB1E" w:rsidRPr="00AC586D">
      <w:rPr>
        <w:rFonts w:ascii="Arial" w:hAnsi="Arial" w:cs="Arial"/>
        <w:color w:val="auto"/>
      </w:rPr>
      <w:fldChar w:fldCharType="begin"/>
    </w:r>
    <w:r w:rsidR="575ECB1E" w:rsidRPr="00AC586D">
      <w:rPr>
        <w:rFonts w:ascii="Arial" w:hAnsi="Arial" w:cs="Arial"/>
        <w:color w:val="auto"/>
      </w:rPr>
      <w:instrText>NUMPAGES  \* MERGEFORMAT</w:instrText>
    </w:r>
    <w:r w:rsidR="575ECB1E" w:rsidRPr="00AC586D">
      <w:rPr>
        <w:rFonts w:ascii="Arial" w:hAnsi="Arial" w:cs="Arial"/>
        <w:color w:val="auto"/>
      </w:rPr>
      <w:fldChar w:fldCharType="separate"/>
    </w:r>
    <w:r w:rsidR="575ECB1E" w:rsidRPr="00AC586D">
      <w:rPr>
        <w:rFonts w:ascii="Arial" w:hAnsi="Arial" w:cs="Arial"/>
        <w:color w:val="auto"/>
      </w:rPr>
      <w:t>2</w:t>
    </w:r>
    <w:r w:rsidR="575ECB1E" w:rsidRPr="00AC586D">
      <w:rPr>
        <w:rFonts w:ascii="Arial" w:hAnsi="Arial" w:cs="Arial"/>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6487" w14:textId="77777777" w:rsidR="009D501B" w:rsidRDefault="009D501B" w:rsidP="00C96491">
      <w:pPr>
        <w:spacing w:line="240" w:lineRule="auto"/>
      </w:pPr>
      <w:r>
        <w:separator/>
      </w:r>
    </w:p>
    <w:p w14:paraId="7B9E801B" w14:textId="77777777" w:rsidR="009D501B" w:rsidRDefault="009D501B"/>
  </w:footnote>
  <w:footnote w:type="continuationSeparator" w:id="0">
    <w:p w14:paraId="0C85FA6E" w14:textId="77777777" w:rsidR="009D501B" w:rsidRDefault="009D501B" w:rsidP="00C96491">
      <w:pPr>
        <w:spacing w:line="240" w:lineRule="auto"/>
      </w:pPr>
      <w:r>
        <w:continuationSeparator/>
      </w:r>
    </w:p>
    <w:p w14:paraId="0AE4F6E0" w14:textId="77777777" w:rsidR="009D501B" w:rsidRDefault="009D501B"/>
  </w:footnote>
  <w:footnote w:type="continuationNotice" w:id="1">
    <w:p w14:paraId="7B7A0B39" w14:textId="77777777" w:rsidR="009D501B" w:rsidRDefault="009D5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676D" w14:textId="4C94CA79" w:rsidR="00C659D1" w:rsidRDefault="00C659D1" w:rsidP="00C659D1">
    <w:pPr>
      <w:pStyle w:val="Header"/>
      <w:ind w:left="1440"/>
      <w:jc w:val="right"/>
    </w:pPr>
    <w:r>
      <w:rPr>
        <w:noProof/>
      </w:rPr>
      <w:drawing>
        <wp:inline distT="0" distB="0" distL="0" distR="0" wp14:anchorId="03287314" wp14:editId="4BE75E21">
          <wp:extent cx="1961388" cy="898398"/>
          <wp:effectExtent l="0" t="0" r="1270" b="0"/>
          <wp:docPr id="1646668195"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68195"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1388" cy="898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FC9F"/>
    <w:multiLevelType w:val="hybridMultilevel"/>
    <w:tmpl w:val="CF98A430"/>
    <w:lvl w:ilvl="0" w:tplc="4C164962">
      <w:start w:val="1"/>
      <w:numFmt w:val="lowerRoman"/>
      <w:lvlText w:val="%1."/>
      <w:lvlJc w:val="right"/>
      <w:pPr>
        <w:ind w:left="720" w:hanging="360"/>
      </w:pPr>
    </w:lvl>
    <w:lvl w:ilvl="1" w:tplc="CAC46772">
      <w:start w:val="1"/>
      <w:numFmt w:val="lowerLetter"/>
      <w:lvlText w:val="%2."/>
      <w:lvlJc w:val="left"/>
      <w:pPr>
        <w:ind w:left="1440" w:hanging="360"/>
      </w:pPr>
    </w:lvl>
    <w:lvl w:ilvl="2" w:tplc="E698DF48">
      <w:start w:val="1"/>
      <w:numFmt w:val="lowerRoman"/>
      <w:lvlText w:val="%3."/>
      <w:lvlJc w:val="right"/>
      <w:pPr>
        <w:ind w:left="2160" w:hanging="180"/>
      </w:pPr>
    </w:lvl>
    <w:lvl w:ilvl="3" w:tplc="55A4E34E">
      <w:start w:val="1"/>
      <w:numFmt w:val="decimal"/>
      <w:lvlText w:val="%4."/>
      <w:lvlJc w:val="left"/>
      <w:pPr>
        <w:ind w:left="2880" w:hanging="360"/>
      </w:pPr>
    </w:lvl>
    <w:lvl w:ilvl="4" w:tplc="CE1A5660">
      <w:start w:val="1"/>
      <w:numFmt w:val="lowerLetter"/>
      <w:lvlText w:val="%5."/>
      <w:lvlJc w:val="left"/>
      <w:pPr>
        <w:ind w:left="3600" w:hanging="360"/>
      </w:pPr>
    </w:lvl>
    <w:lvl w:ilvl="5" w:tplc="082AA78E">
      <w:start w:val="1"/>
      <w:numFmt w:val="lowerRoman"/>
      <w:lvlText w:val="%6."/>
      <w:lvlJc w:val="right"/>
      <w:pPr>
        <w:ind w:left="4320" w:hanging="180"/>
      </w:pPr>
    </w:lvl>
    <w:lvl w:ilvl="6" w:tplc="73447D50">
      <w:start w:val="1"/>
      <w:numFmt w:val="decimal"/>
      <w:lvlText w:val="%7."/>
      <w:lvlJc w:val="left"/>
      <w:pPr>
        <w:ind w:left="5040" w:hanging="360"/>
      </w:pPr>
    </w:lvl>
    <w:lvl w:ilvl="7" w:tplc="DD36F268">
      <w:start w:val="1"/>
      <w:numFmt w:val="lowerLetter"/>
      <w:lvlText w:val="%8."/>
      <w:lvlJc w:val="left"/>
      <w:pPr>
        <w:ind w:left="5760" w:hanging="360"/>
      </w:pPr>
    </w:lvl>
    <w:lvl w:ilvl="8" w:tplc="0588A522">
      <w:start w:val="1"/>
      <w:numFmt w:val="lowerRoman"/>
      <w:lvlText w:val="%9."/>
      <w:lvlJc w:val="right"/>
      <w:pPr>
        <w:ind w:left="6480" w:hanging="180"/>
      </w:pPr>
    </w:lvl>
  </w:abstractNum>
  <w:abstractNum w:abstractNumId="1" w15:restartNumberingAfterBreak="0">
    <w:nsid w:val="06ED6BC5"/>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970603"/>
    <w:multiLevelType w:val="hybridMultilevel"/>
    <w:tmpl w:val="75D63480"/>
    <w:lvl w:ilvl="0" w:tplc="5F0CDD18">
      <w:start w:val="1"/>
      <w:numFmt w:val="decimal"/>
      <w:pStyle w:val="Numberedlist"/>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B212C"/>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97CCA"/>
    <w:multiLevelType w:val="hybridMultilevel"/>
    <w:tmpl w:val="65109FF0"/>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F401E4"/>
    <w:multiLevelType w:val="hybridMultilevel"/>
    <w:tmpl w:val="09E85E4A"/>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A92DF1"/>
    <w:multiLevelType w:val="hybridMultilevel"/>
    <w:tmpl w:val="CEDEA2AC"/>
    <w:lvl w:ilvl="0" w:tplc="FFFFFFFF">
      <w:start w:val="1"/>
      <w:numFmt w:val="bullet"/>
      <w:pStyle w:val="Bullettext"/>
      <w:lvlText w:val=""/>
      <w:lvlJc w:val="left"/>
      <w:pPr>
        <w:ind w:left="425" w:hanging="425"/>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A12AC"/>
    <w:multiLevelType w:val="hybridMultilevel"/>
    <w:tmpl w:val="912A6EDC"/>
    <w:lvl w:ilvl="0" w:tplc="FFFFFFFF">
      <w:start w:val="1"/>
      <w:numFmt w:val="lowerRoman"/>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831DBC"/>
    <w:multiLevelType w:val="hybridMultilevel"/>
    <w:tmpl w:val="EA3ED074"/>
    <w:lvl w:ilvl="0" w:tplc="FFFFFFFF">
      <w:start w:val="1"/>
      <w:numFmt w:val="lowerLetter"/>
      <w:pStyle w:val="Heading3"/>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5242B89"/>
    <w:multiLevelType w:val="hybridMultilevel"/>
    <w:tmpl w:val="C0FE536C"/>
    <w:lvl w:ilvl="0" w:tplc="5316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C564BC2"/>
    <w:multiLevelType w:val="hybridMultilevel"/>
    <w:tmpl w:val="16A07F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CCD27CA"/>
    <w:multiLevelType w:val="hybridMultilevel"/>
    <w:tmpl w:val="F098AD34"/>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2821B0"/>
    <w:multiLevelType w:val="hybridMultilevel"/>
    <w:tmpl w:val="793EC8DC"/>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17A4AF"/>
    <w:multiLevelType w:val="hybridMultilevel"/>
    <w:tmpl w:val="FFFFFFFF"/>
    <w:lvl w:ilvl="0" w:tplc="F45637AA">
      <w:start w:val="1"/>
      <w:numFmt w:val="lowerRoman"/>
      <w:lvlText w:val="%1."/>
      <w:lvlJc w:val="left"/>
      <w:pPr>
        <w:ind w:left="720" w:hanging="360"/>
      </w:pPr>
    </w:lvl>
    <w:lvl w:ilvl="1" w:tplc="F528BE6A">
      <w:start w:val="1"/>
      <w:numFmt w:val="lowerLetter"/>
      <w:lvlText w:val="%2."/>
      <w:lvlJc w:val="left"/>
      <w:pPr>
        <w:ind w:left="1440" w:hanging="360"/>
      </w:pPr>
    </w:lvl>
    <w:lvl w:ilvl="2" w:tplc="9714610E">
      <w:start w:val="1"/>
      <w:numFmt w:val="lowerRoman"/>
      <w:lvlText w:val="%3."/>
      <w:lvlJc w:val="right"/>
      <w:pPr>
        <w:ind w:left="2160" w:hanging="180"/>
      </w:pPr>
    </w:lvl>
    <w:lvl w:ilvl="3" w:tplc="D50E24B8">
      <w:start w:val="1"/>
      <w:numFmt w:val="decimal"/>
      <w:lvlText w:val="%4."/>
      <w:lvlJc w:val="left"/>
      <w:pPr>
        <w:ind w:left="2880" w:hanging="360"/>
      </w:pPr>
    </w:lvl>
    <w:lvl w:ilvl="4" w:tplc="FA54088A">
      <w:start w:val="1"/>
      <w:numFmt w:val="lowerLetter"/>
      <w:lvlText w:val="%5."/>
      <w:lvlJc w:val="left"/>
      <w:pPr>
        <w:ind w:left="3600" w:hanging="360"/>
      </w:pPr>
    </w:lvl>
    <w:lvl w:ilvl="5" w:tplc="E04EA5BE">
      <w:start w:val="1"/>
      <w:numFmt w:val="lowerRoman"/>
      <w:lvlText w:val="%6."/>
      <w:lvlJc w:val="right"/>
      <w:pPr>
        <w:ind w:left="4320" w:hanging="180"/>
      </w:pPr>
    </w:lvl>
    <w:lvl w:ilvl="6" w:tplc="0A860D9E">
      <w:start w:val="1"/>
      <w:numFmt w:val="decimal"/>
      <w:lvlText w:val="%7."/>
      <w:lvlJc w:val="left"/>
      <w:pPr>
        <w:ind w:left="5040" w:hanging="360"/>
      </w:pPr>
    </w:lvl>
    <w:lvl w:ilvl="7" w:tplc="EC9498EE">
      <w:start w:val="1"/>
      <w:numFmt w:val="lowerLetter"/>
      <w:lvlText w:val="%8."/>
      <w:lvlJc w:val="left"/>
      <w:pPr>
        <w:ind w:left="5760" w:hanging="360"/>
      </w:pPr>
    </w:lvl>
    <w:lvl w:ilvl="8" w:tplc="4D4CF4C0">
      <w:start w:val="1"/>
      <w:numFmt w:val="lowerRoman"/>
      <w:lvlText w:val="%9."/>
      <w:lvlJc w:val="right"/>
      <w:pPr>
        <w:ind w:left="6480" w:hanging="180"/>
      </w:pPr>
    </w:lvl>
  </w:abstractNum>
  <w:abstractNum w:abstractNumId="14" w15:restartNumberingAfterBreak="0">
    <w:nsid w:val="564FB0A8"/>
    <w:multiLevelType w:val="hybridMultilevel"/>
    <w:tmpl w:val="4558B80A"/>
    <w:lvl w:ilvl="0" w:tplc="0922D37E">
      <w:start w:val="1"/>
      <w:numFmt w:val="lowerRoman"/>
      <w:lvlText w:val="%1)"/>
      <w:lvlJc w:val="right"/>
      <w:pPr>
        <w:ind w:left="720" w:hanging="360"/>
      </w:pPr>
    </w:lvl>
    <w:lvl w:ilvl="1" w:tplc="37CAC5D2">
      <w:start w:val="1"/>
      <w:numFmt w:val="lowerLetter"/>
      <w:lvlText w:val="%2."/>
      <w:lvlJc w:val="left"/>
      <w:pPr>
        <w:ind w:left="1440" w:hanging="360"/>
      </w:pPr>
    </w:lvl>
    <w:lvl w:ilvl="2" w:tplc="807EC15E">
      <w:start w:val="1"/>
      <w:numFmt w:val="lowerRoman"/>
      <w:lvlText w:val="%3."/>
      <w:lvlJc w:val="right"/>
      <w:pPr>
        <w:ind w:left="2160" w:hanging="180"/>
      </w:pPr>
    </w:lvl>
    <w:lvl w:ilvl="3" w:tplc="B2EEC968">
      <w:start w:val="1"/>
      <w:numFmt w:val="decimal"/>
      <w:lvlText w:val="%4."/>
      <w:lvlJc w:val="left"/>
      <w:pPr>
        <w:ind w:left="2880" w:hanging="360"/>
      </w:pPr>
    </w:lvl>
    <w:lvl w:ilvl="4" w:tplc="244CBD70">
      <w:start w:val="1"/>
      <w:numFmt w:val="lowerLetter"/>
      <w:lvlText w:val="%5."/>
      <w:lvlJc w:val="left"/>
      <w:pPr>
        <w:ind w:left="3600" w:hanging="360"/>
      </w:pPr>
    </w:lvl>
    <w:lvl w:ilvl="5" w:tplc="0C10FC04">
      <w:start w:val="1"/>
      <w:numFmt w:val="lowerRoman"/>
      <w:lvlText w:val="%6."/>
      <w:lvlJc w:val="right"/>
      <w:pPr>
        <w:ind w:left="4320" w:hanging="180"/>
      </w:pPr>
    </w:lvl>
    <w:lvl w:ilvl="6" w:tplc="D7E058E4">
      <w:start w:val="1"/>
      <w:numFmt w:val="decimal"/>
      <w:lvlText w:val="%7."/>
      <w:lvlJc w:val="left"/>
      <w:pPr>
        <w:ind w:left="5040" w:hanging="360"/>
      </w:pPr>
    </w:lvl>
    <w:lvl w:ilvl="7" w:tplc="B3E60D52">
      <w:start w:val="1"/>
      <w:numFmt w:val="lowerLetter"/>
      <w:lvlText w:val="%8."/>
      <w:lvlJc w:val="left"/>
      <w:pPr>
        <w:ind w:left="5760" w:hanging="360"/>
      </w:pPr>
    </w:lvl>
    <w:lvl w:ilvl="8" w:tplc="42C61152">
      <w:start w:val="1"/>
      <w:numFmt w:val="lowerRoman"/>
      <w:lvlText w:val="%9."/>
      <w:lvlJc w:val="right"/>
      <w:pPr>
        <w:ind w:left="6480" w:hanging="180"/>
      </w:pPr>
    </w:lvl>
  </w:abstractNum>
  <w:abstractNum w:abstractNumId="15" w15:restartNumberingAfterBreak="0">
    <w:nsid w:val="56D459F6"/>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FC64D0"/>
    <w:multiLevelType w:val="hybridMultilevel"/>
    <w:tmpl w:val="826E50EC"/>
    <w:lvl w:ilvl="0" w:tplc="FFFFFFFF">
      <w:start w:val="1"/>
      <w:numFmt w:val="lowerRoman"/>
      <w:lvlText w:val="%1."/>
      <w:lvlJc w:val="right"/>
      <w:pPr>
        <w:ind w:left="720" w:hanging="360"/>
      </w:pPr>
      <w:rPr>
        <w:rFonts w:cs="Times New Roman"/>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0472E5"/>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FC50DF"/>
    <w:multiLevelType w:val="hybridMultilevel"/>
    <w:tmpl w:val="4D7CF1A2"/>
    <w:lvl w:ilvl="0" w:tplc="5C325198">
      <w:start w:val="1"/>
      <w:numFmt w:val="lowerRoman"/>
      <w:lvlText w:val="%1."/>
      <w:lvlJc w:val="right"/>
      <w:pPr>
        <w:ind w:left="720" w:hanging="360"/>
      </w:pPr>
    </w:lvl>
    <w:lvl w:ilvl="1" w:tplc="A0148C88">
      <w:start w:val="1"/>
      <w:numFmt w:val="lowerLetter"/>
      <w:lvlText w:val="%2."/>
      <w:lvlJc w:val="left"/>
      <w:pPr>
        <w:ind w:left="1440" w:hanging="360"/>
      </w:pPr>
    </w:lvl>
    <w:lvl w:ilvl="2" w:tplc="A724A21C">
      <w:start w:val="1"/>
      <w:numFmt w:val="lowerRoman"/>
      <w:lvlText w:val="%3."/>
      <w:lvlJc w:val="right"/>
      <w:pPr>
        <w:ind w:left="2160" w:hanging="180"/>
      </w:pPr>
    </w:lvl>
    <w:lvl w:ilvl="3" w:tplc="941C64A8">
      <w:start w:val="1"/>
      <w:numFmt w:val="decimal"/>
      <w:lvlText w:val="%4."/>
      <w:lvlJc w:val="left"/>
      <w:pPr>
        <w:ind w:left="2880" w:hanging="360"/>
      </w:pPr>
    </w:lvl>
    <w:lvl w:ilvl="4" w:tplc="FD98348A">
      <w:start w:val="1"/>
      <w:numFmt w:val="lowerLetter"/>
      <w:lvlText w:val="%5."/>
      <w:lvlJc w:val="left"/>
      <w:pPr>
        <w:ind w:left="3600" w:hanging="360"/>
      </w:pPr>
    </w:lvl>
    <w:lvl w:ilvl="5" w:tplc="D99AA9B0">
      <w:start w:val="1"/>
      <w:numFmt w:val="lowerRoman"/>
      <w:lvlText w:val="%6."/>
      <w:lvlJc w:val="right"/>
      <w:pPr>
        <w:ind w:left="4320" w:hanging="180"/>
      </w:pPr>
    </w:lvl>
    <w:lvl w:ilvl="6" w:tplc="63181CD4">
      <w:start w:val="1"/>
      <w:numFmt w:val="decimal"/>
      <w:lvlText w:val="%7."/>
      <w:lvlJc w:val="left"/>
      <w:pPr>
        <w:ind w:left="5040" w:hanging="360"/>
      </w:pPr>
    </w:lvl>
    <w:lvl w:ilvl="7" w:tplc="56FA4AEA">
      <w:start w:val="1"/>
      <w:numFmt w:val="lowerLetter"/>
      <w:lvlText w:val="%8."/>
      <w:lvlJc w:val="left"/>
      <w:pPr>
        <w:ind w:left="5760" w:hanging="360"/>
      </w:pPr>
    </w:lvl>
    <w:lvl w:ilvl="8" w:tplc="8978449E">
      <w:start w:val="1"/>
      <w:numFmt w:val="lowerRoman"/>
      <w:lvlText w:val="%9."/>
      <w:lvlJc w:val="right"/>
      <w:pPr>
        <w:ind w:left="6480" w:hanging="180"/>
      </w:pPr>
    </w:lvl>
  </w:abstractNum>
  <w:abstractNum w:abstractNumId="19" w15:restartNumberingAfterBreak="0">
    <w:nsid w:val="7FCD39FD"/>
    <w:multiLevelType w:val="hybridMultilevel"/>
    <w:tmpl w:val="BFF844EA"/>
    <w:lvl w:ilvl="0" w:tplc="F45637AA">
      <w:start w:val="1"/>
      <w:numFmt w:val="lowerRoman"/>
      <w:lvlText w:val="%1."/>
      <w:lvlJc w:val="left"/>
      <w:pPr>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4688171">
    <w:abstractNumId w:val="18"/>
  </w:num>
  <w:num w:numId="2" w16cid:durableId="1596089428">
    <w:abstractNumId w:val="0"/>
  </w:num>
  <w:num w:numId="3" w16cid:durableId="2104377055">
    <w:abstractNumId w:val="14"/>
  </w:num>
  <w:num w:numId="4" w16cid:durableId="172426269">
    <w:abstractNumId w:val="13"/>
  </w:num>
  <w:num w:numId="5" w16cid:durableId="1659572460">
    <w:abstractNumId w:val="6"/>
  </w:num>
  <w:num w:numId="6" w16cid:durableId="1174030346">
    <w:abstractNumId w:val="2"/>
  </w:num>
  <w:num w:numId="7" w16cid:durableId="436754250">
    <w:abstractNumId w:val="10"/>
  </w:num>
  <w:num w:numId="8" w16cid:durableId="1468619433">
    <w:abstractNumId w:val="9"/>
  </w:num>
  <w:num w:numId="9" w16cid:durableId="1508524585">
    <w:abstractNumId w:val="3"/>
  </w:num>
  <w:num w:numId="10" w16cid:durableId="139730782">
    <w:abstractNumId w:val="15"/>
  </w:num>
  <w:num w:numId="11" w16cid:durableId="192545335">
    <w:abstractNumId w:val="17"/>
  </w:num>
  <w:num w:numId="12" w16cid:durableId="409500301">
    <w:abstractNumId w:val="8"/>
  </w:num>
  <w:num w:numId="13" w16cid:durableId="162087253">
    <w:abstractNumId w:val="8"/>
    <w:lvlOverride w:ilvl="0">
      <w:startOverride w:val="7"/>
    </w:lvlOverride>
  </w:num>
  <w:num w:numId="14" w16cid:durableId="2000422690">
    <w:abstractNumId w:val="8"/>
    <w:lvlOverride w:ilvl="0">
      <w:startOverride w:val="8"/>
    </w:lvlOverride>
  </w:num>
  <w:num w:numId="15" w16cid:durableId="227544056">
    <w:abstractNumId w:val="7"/>
  </w:num>
  <w:num w:numId="16" w16cid:durableId="558593219">
    <w:abstractNumId w:val="4"/>
  </w:num>
  <w:num w:numId="17" w16cid:durableId="1519461316">
    <w:abstractNumId w:val="19"/>
  </w:num>
  <w:num w:numId="18" w16cid:durableId="714693250">
    <w:abstractNumId w:val="5"/>
  </w:num>
  <w:num w:numId="19" w16cid:durableId="624194160">
    <w:abstractNumId w:val="11"/>
  </w:num>
  <w:num w:numId="20" w16cid:durableId="235865205">
    <w:abstractNumId w:val="12"/>
  </w:num>
  <w:num w:numId="21" w16cid:durableId="1453866629">
    <w:abstractNumId w:val="16"/>
  </w:num>
  <w:num w:numId="22" w16cid:durableId="662587663">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 Nicholson">
    <w15:presenceInfo w15:providerId="AD" w15:userId="S::JennieN@op.ac.nz::d2e8bfe3-9d0a-42df-8dcd-3b8edd9a0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B"/>
    <w:rsid w:val="000025ED"/>
    <w:rsid w:val="000114FC"/>
    <w:rsid w:val="00011739"/>
    <w:rsid w:val="000117DC"/>
    <w:rsid w:val="00025188"/>
    <w:rsid w:val="00025243"/>
    <w:rsid w:val="000320FE"/>
    <w:rsid w:val="00041FF8"/>
    <w:rsid w:val="00043225"/>
    <w:rsid w:val="00045805"/>
    <w:rsid w:val="00052E1D"/>
    <w:rsid w:val="000546E6"/>
    <w:rsid w:val="00066A90"/>
    <w:rsid w:val="00066EE4"/>
    <w:rsid w:val="0007131F"/>
    <w:rsid w:val="0007495C"/>
    <w:rsid w:val="000D1217"/>
    <w:rsid w:val="000D200B"/>
    <w:rsid w:val="000D2F48"/>
    <w:rsid w:val="000D3A7C"/>
    <w:rsid w:val="000D464E"/>
    <w:rsid w:val="000D6FE2"/>
    <w:rsid w:val="000E543D"/>
    <w:rsid w:val="000E5A4C"/>
    <w:rsid w:val="000F2D52"/>
    <w:rsid w:val="000F528A"/>
    <w:rsid w:val="00101A4C"/>
    <w:rsid w:val="00105C07"/>
    <w:rsid w:val="001117C8"/>
    <w:rsid w:val="001165F2"/>
    <w:rsid w:val="00122200"/>
    <w:rsid w:val="00126DC2"/>
    <w:rsid w:val="00151701"/>
    <w:rsid w:val="001531EF"/>
    <w:rsid w:val="0016287D"/>
    <w:rsid w:val="00166C80"/>
    <w:rsid w:val="00167295"/>
    <w:rsid w:val="001720C0"/>
    <w:rsid w:val="0017448F"/>
    <w:rsid w:val="00175EDB"/>
    <w:rsid w:val="0018082E"/>
    <w:rsid w:val="001812F9"/>
    <w:rsid w:val="001843A4"/>
    <w:rsid w:val="00191BA5"/>
    <w:rsid w:val="001937FD"/>
    <w:rsid w:val="001A0148"/>
    <w:rsid w:val="001A1F48"/>
    <w:rsid w:val="001A49CC"/>
    <w:rsid w:val="001A7AE9"/>
    <w:rsid w:val="001B0F4F"/>
    <w:rsid w:val="001C3D19"/>
    <w:rsid w:val="001C67E9"/>
    <w:rsid w:val="001C7E05"/>
    <w:rsid w:val="001D1469"/>
    <w:rsid w:val="001E083A"/>
    <w:rsid w:val="001E140C"/>
    <w:rsid w:val="001E3879"/>
    <w:rsid w:val="00205892"/>
    <w:rsid w:val="002163C1"/>
    <w:rsid w:val="002241A5"/>
    <w:rsid w:val="00233027"/>
    <w:rsid w:val="002341BC"/>
    <w:rsid w:val="00236E3A"/>
    <w:rsid w:val="002569EB"/>
    <w:rsid w:val="00257589"/>
    <w:rsid w:val="00262372"/>
    <w:rsid w:val="00270478"/>
    <w:rsid w:val="00271F58"/>
    <w:rsid w:val="002754B4"/>
    <w:rsid w:val="00287125"/>
    <w:rsid w:val="002949AE"/>
    <w:rsid w:val="00296454"/>
    <w:rsid w:val="00297E01"/>
    <w:rsid w:val="002A506D"/>
    <w:rsid w:val="002A75CB"/>
    <w:rsid w:val="002B6A87"/>
    <w:rsid w:val="002C06BF"/>
    <w:rsid w:val="002C0CEF"/>
    <w:rsid w:val="002C3390"/>
    <w:rsid w:val="002C376C"/>
    <w:rsid w:val="002D1F08"/>
    <w:rsid w:val="002D6984"/>
    <w:rsid w:val="002E0AB7"/>
    <w:rsid w:val="002E69A1"/>
    <w:rsid w:val="002F00A2"/>
    <w:rsid w:val="002F25BD"/>
    <w:rsid w:val="002F647F"/>
    <w:rsid w:val="002F7B88"/>
    <w:rsid w:val="0030114B"/>
    <w:rsid w:val="00301910"/>
    <w:rsid w:val="00306624"/>
    <w:rsid w:val="00314BAB"/>
    <w:rsid w:val="0031585F"/>
    <w:rsid w:val="0031655B"/>
    <w:rsid w:val="00336FA8"/>
    <w:rsid w:val="00351633"/>
    <w:rsid w:val="00356FBD"/>
    <w:rsid w:val="003623DD"/>
    <w:rsid w:val="003666D0"/>
    <w:rsid w:val="0038402E"/>
    <w:rsid w:val="00394B0B"/>
    <w:rsid w:val="003B7FCF"/>
    <w:rsid w:val="003C2E02"/>
    <w:rsid w:val="003C41BB"/>
    <w:rsid w:val="003E66B9"/>
    <w:rsid w:val="003F3455"/>
    <w:rsid w:val="003F49EC"/>
    <w:rsid w:val="0040405C"/>
    <w:rsid w:val="004107FA"/>
    <w:rsid w:val="00420134"/>
    <w:rsid w:val="00421BD6"/>
    <w:rsid w:val="00425C6C"/>
    <w:rsid w:val="004315C1"/>
    <w:rsid w:val="0043756E"/>
    <w:rsid w:val="004444E0"/>
    <w:rsid w:val="004467EF"/>
    <w:rsid w:val="00466A5C"/>
    <w:rsid w:val="00474853"/>
    <w:rsid w:val="00477137"/>
    <w:rsid w:val="00484F21"/>
    <w:rsid w:val="0049394C"/>
    <w:rsid w:val="00494185"/>
    <w:rsid w:val="004C0EE5"/>
    <w:rsid w:val="004D28A0"/>
    <w:rsid w:val="004D4924"/>
    <w:rsid w:val="004E7D58"/>
    <w:rsid w:val="004F7C61"/>
    <w:rsid w:val="0051587A"/>
    <w:rsid w:val="00516CB5"/>
    <w:rsid w:val="0052572D"/>
    <w:rsid w:val="00526173"/>
    <w:rsid w:val="005321AE"/>
    <w:rsid w:val="00537BCA"/>
    <w:rsid w:val="00556821"/>
    <w:rsid w:val="00560F8F"/>
    <w:rsid w:val="00583F6C"/>
    <w:rsid w:val="005876A9"/>
    <w:rsid w:val="0059269D"/>
    <w:rsid w:val="005A2CBF"/>
    <w:rsid w:val="005B3A31"/>
    <w:rsid w:val="005D322D"/>
    <w:rsid w:val="005D34C8"/>
    <w:rsid w:val="005E39F3"/>
    <w:rsid w:val="006102A0"/>
    <w:rsid w:val="00621D64"/>
    <w:rsid w:val="00626725"/>
    <w:rsid w:val="00626A78"/>
    <w:rsid w:val="006324FB"/>
    <w:rsid w:val="00633515"/>
    <w:rsid w:val="006400EA"/>
    <w:rsid w:val="00640AAE"/>
    <w:rsid w:val="00646E25"/>
    <w:rsid w:val="0065552C"/>
    <w:rsid w:val="0065652D"/>
    <w:rsid w:val="00656DA7"/>
    <w:rsid w:val="00663573"/>
    <w:rsid w:val="00671289"/>
    <w:rsid w:val="00671839"/>
    <w:rsid w:val="00672D95"/>
    <w:rsid w:val="006779D3"/>
    <w:rsid w:val="00684F3A"/>
    <w:rsid w:val="00687239"/>
    <w:rsid w:val="00693A25"/>
    <w:rsid w:val="006A305D"/>
    <w:rsid w:val="006A30FB"/>
    <w:rsid w:val="006A3952"/>
    <w:rsid w:val="006A55ED"/>
    <w:rsid w:val="006C2784"/>
    <w:rsid w:val="006C340F"/>
    <w:rsid w:val="006C44F4"/>
    <w:rsid w:val="006D4600"/>
    <w:rsid w:val="006E0624"/>
    <w:rsid w:val="006E171B"/>
    <w:rsid w:val="006E64CE"/>
    <w:rsid w:val="006E6FB0"/>
    <w:rsid w:val="006F2924"/>
    <w:rsid w:val="00707C8A"/>
    <w:rsid w:val="007277BF"/>
    <w:rsid w:val="0073734A"/>
    <w:rsid w:val="00754267"/>
    <w:rsid w:val="007557D9"/>
    <w:rsid w:val="00763ADE"/>
    <w:rsid w:val="00771525"/>
    <w:rsid w:val="00780924"/>
    <w:rsid w:val="00782338"/>
    <w:rsid w:val="00782C13"/>
    <w:rsid w:val="0078482D"/>
    <w:rsid w:val="00795C4D"/>
    <w:rsid w:val="00797BF3"/>
    <w:rsid w:val="00797BFE"/>
    <w:rsid w:val="007A2A3B"/>
    <w:rsid w:val="007A76C5"/>
    <w:rsid w:val="007B7FE8"/>
    <w:rsid w:val="007C106B"/>
    <w:rsid w:val="007C5C96"/>
    <w:rsid w:val="007D04E0"/>
    <w:rsid w:val="007D4B69"/>
    <w:rsid w:val="007D67BF"/>
    <w:rsid w:val="007D76CD"/>
    <w:rsid w:val="007F0A30"/>
    <w:rsid w:val="007F0DB2"/>
    <w:rsid w:val="007F181A"/>
    <w:rsid w:val="007F33E2"/>
    <w:rsid w:val="007F53BA"/>
    <w:rsid w:val="007F53DB"/>
    <w:rsid w:val="008053DA"/>
    <w:rsid w:val="00822026"/>
    <w:rsid w:val="00823945"/>
    <w:rsid w:val="00833AD6"/>
    <w:rsid w:val="008354CD"/>
    <w:rsid w:val="00841D92"/>
    <w:rsid w:val="0084363B"/>
    <w:rsid w:val="00844E9E"/>
    <w:rsid w:val="008478F5"/>
    <w:rsid w:val="00852289"/>
    <w:rsid w:val="00865F2B"/>
    <w:rsid w:val="00867C3D"/>
    <w:rsid w:val="008738FF"/>
    <w:rsid w:val="0087738F"/>
    <w:rsid w:val="008803B0"/>
    <w:rsid w:val="00887132"/>
    <w:rsid w:val="0089039D"/>
    <w:rsid w:val="008A3344"/>
    <w:rsid w:val="008B07EE"/>
    <w:rsid w:val="008B7DB5"/>
    <w:rsid w:val="008C04DD"/>
    <w:rsid w:val="008D2E3B"/>
    <w:rsid w:val="00907CCD"/>
    <w:rsid w:val="009119A1"/>
    <w:rsid w:val="00921FFB"/>
    <w:rsid w:val="00931FC1"/>
    <w:rsid w:val="009465D3"/>
    <w:rsid w:val="00946A21"/>
    <w:rsid w:val="00953C14"/>
    <w:rsid w:val="0095432F"/>
    <w:rsid w:val="00955918"/>
    <w:rsid w:val="0096101E"/>
    <w:rsid w:val="00972572"/>
    <w:rsid w:val="00974C6E"/>
    <w:rsid w:val="0098269A"/>
    <w:rsid w:val="00990A55"/>
    <w:rsid w:val="009A2FC9"/>
    <w:rsid w:val="009A4B1D"/>
    <w:rsid w:val="009C5E91"/>
    <w:rsid w:val="009D0353"/>
    <w:rsid w:val="009D1E67"/>
    <w:rsid w:val="009D501B"/>
    <w:rsid w:val="009E2368"/>
    <w:rsid w:val="009E3CC0"/>
    <w:rsid w:val="009E438E"/>
    <w:rsid w:val="009E6EF1"/>
    <w:rsid w:val="009F53D3"/>
    <w:rsid w:val="009F66A4"/>
    <w:rsid w:val="00A1363C"/>
    <w:rsid w:val="00A13DA5"/>
    <w:rsid w:val="00A24D69"/>
    <w:rsid w:val="00A2714A"/>
    <w:rsid w:val="00A27F46"/>
    <w:rsid w:val="00A369E7"/>
    <w:rsid w:val="00A37D6E"/>
    <w:rsid w:val="00A42857"/>
    <w:rsid w:val="00A43488"/>
    <w:rsid w:val="00A52488"/>
    <w:rsid w:val="00A72B5D"/>
    <w:rsid w:val="00A82565"/>
    <w:rsid w:val="00A868C4"/>
    <w:rsid w:val="00AC13B9"/>
    <w:rsid w:val="00AC586D"/>
    <w:rsid w:val="00AD2E6B"/>
    <w:rsid w:val="00AD52A8"/>
    <w:rsid w:val="00AD6CAF"/>
    <w:rsid w:val="00AE51E7"/>
    <w:rsid w:val="00AF386B"/>
    <w:rsid w:val="00B000A4"/>
    <w:rsid w:val="00B13763"/>
    <w:rsid w:val="00B15038"/>
    <w:rsid w:val="00B1635E"/>
    <w:rsid w:val="00B21F7E"/>
    <w:rsid w:val="00B22F6F"/>
    <w:rsid w:val="00B25AF5"/>
    <w:rsid w:val="00B304E1"/>
    <w:rsid w:val="00B34838"/>
    <w:rsid w:val="00B40EC2"/>
    <w:rsid w:val="00B4530E"/>
    <w:rsid w:val="00B54B34"/>
    <w:rsid w:val="00B65CA1"/>
    <w:rsid w:val="00B75F96"/>
    <w:rsid w:val="00B7722C"/>
    <w:rsid w:val="00B82546"/>
    <w:rsid w:val="00B8450E"/>
    <w:rsid w:val="00B87DA8"/>
    <w:rsid w:val="00B913F4"/>
    <w:rsid w:val="00B92624"/>
    <w:rsid w:val="00B946D2"/>
    <w:rsid w:val="00BA2B85"/>
    <w:rsid w:val="00BB2B42"/>
    <w:rsid w:val="00BB48F4"/>
    <w:rsid w:val="00BC16B4"/>
    <w:rsid w:val="00BC6682"/>
    <w:rsid w:val="00BD25FC"/>
    <w:rsid w:val="00BE160A"/>
    <w:rsid w:val="00BE2924"/>
    <w:rsid w:val="00BE6671"/>
    <w:rsid w:val="00BE6E50"/>
    <w:rsid w:val="00C02210"/>
    <w:rsid w:val="00C05623"/>
    <w:rsid w:val="00C14862"/>
    <w:rsid w:val="00C304C1"/>
    <w:rsid w:val="00C33CCE"/>
    <w:rsid w:val="00C34660"/>
    <w:rsid w:val="00C468E9"/>
    <w:rsid w:val="00C46BEE"/>
    <w:rsid w:val="00C46F1D"/>
    <w:rsid w:val="00C518E5"/>
    <w:rsid w:val="00C53EED"/>
    <w:rsid w:val="00C54646"/>
    <w:rsid w:val="00C6309A"/>
    <w:rsid w:val="00C655D8"/>
    <w:rsid w:val="00C659D1"/>
    <w:rsid w:val="00C66DC9"/>
    <w:rsid w:val="00C77860"/>
    <w:rsid w:val="00C83389"/>
    <w:rsid w:val="00C9467A"/>
    <w:rsid w:val="00C96491"/>
    <w:rsid w:val="00CA6582"/>
    <w:rsid w:val="00CA795E"/>
    <w:rsid w:val="00CA7B3F"/>
    <w:rsid w:val="00CB472F"/>
    <w:rsid w:val="00CD59F0"/>
    <w:rsid w:val="00CD63E0"/>
    <w:rsid w:val="00CF53C7"/>
    <w:rsid w:val="00D16003"/>
    <w:rsid w:val="00D17678"/>
    <w:rsid w:val="00D268A8"/>
    <w:rsid w:val="00D35990"/>
    <w:rsid w:val="00D42C12"/>
    <w:rsid w:val="00D51577"/>
    <w:rsid w:val="00D53677"/>
    <w:rsid w:val="00D61FB2"/>
    <w:rsid w:val="00D7D1D5"/>
    <w:rsid w:val="00D85A94"/>
    <w:rsid w:val="00D920D7"/>
    <w:rsid w:val="00D92F2A"/>
    <w:rsid w:val="00DA3920"/>
    <w:rsid w:val="00DB51DA"/>
    <w:rsid w:val="00DC366E"/>
    <w:rsid w:val="00DC6A9B"/>
    <w:rsid w:val="00DC76A7"/>
    <w:rsid w:val="00DD0E5C"/>
    <w:rsid w:val="00DD3273"/>
    <w:rsid w:val="00DD42D0"/>
    <w:rsid w:val="00DD7914"/>
    <w:rsid w:val="00DE378B"/>
    <w:rsid w:val="00DE647E"/>
    <w:rsid w:val="00DE72DF"/>
    <w:rsid w:val="00DF70F9"/>
    <w:rsid w:val="00E01783"/>
    <w:rsid w:val="00E0217B"/>
    <w:rsid w:val="00E07262"/>
    <w:rsid w:val="00E10F64"/>
    <w:rsid w:val="00E12F8B"/>
    <w:rsid w:val="00E1575B"/>
    <w:rsid w:val="00E16ECD"/>
    <w:rsid w:val="00E25880"/>
    <w:rsid w:val="00E26EF3"/>
    <w:rsid w:val="00E43E14"/>
    <w:rsid w:val="00E57E6C"/>
    <w:rsid w:val="00E6387D"/>
    <w:rsid w:val="00E67906"/>
    <w:rsid w:val="00E7549D"/>
    <w:rsid w:val="00E87D7F"/>
    <w:rsid w:val="00E902D5"/>
    <w:rsid w:val="00E9334D"/>
    <w:rsid w:val="00EA0F49"/>
    <w:rsid w:val="00EB0DB4"/>
    <w:rsid w:val="00EC6526"/>
    <w:rsid w:val="00EC73D2"/>
    <w:rsid w:val="00ED389F"/>
    <w:rsid w:val="00ED4714"/>
    <w:rsid w:val="00ED4D25"/>
    <w:rsid w:val="00EE5E58"/>
    <w:rsid w:val="00EE6C83"/>
    <w:rsid w:val="00EF1B87"/>
    <w:rsid w:val="00F16843"/>
    <w:rsid w:val="00F2506E"/>
    <w:rsid w:val="00F3129A"/>
    <w:rsid w:val="00F31719"/>
    <w:rsid w:val="00F36F49"/>
    <w:rsid w:val="00F374AC"/>
    <w:rsid w:val="00F412A4"/>
    <w:rsid w:val="00F41CA8"/>
    <w:rsid w:val="00F5492B"/>
    <w:rsid w:val="00F56025"/>
    <w:rsid w:val="00F6348D"/>
    <w:rsid w:val="00F63B89"/>
    <w:rsid w:val="00F72C42"/>
    <w:rsid w:val="00F77210"/>
    <w:rsid w:val="00F8137B"/>
    <w:rsid w:val="00F857B2"/>
    <w:rsid w:val="00F905F8"/>
    <w:rsid w:val="00FB05B8"/>
    <w:rsid w:val="00FB498E"/>
    <w:rsid w:val="00FD04D6"/>
    <w:rsid w:val="00FD0563"/>
    <w:rsid w:val="00FD5401"/>
    <w:rsid w:val="00FE181A"/>
    <w:rsid w:val="00FE247E"/>
    <w:rsid w:val="00FE413B"/>
    <w:rsid w:val="00FF53CE"/>
    <w:rsid w:val="00FF6334"/>
    <w:rsid w:val="00FF66C8"/>
    <w:rsid w:val="00FF6791"/>
    <w:rsid w:val="00FF7CFD"/>
    <w:rsid w:val="01D3FD5E"/>
    <w:rsid w:val="022B0408"/>
    <w:rsid w:val="0273A236"/>
    <w:rsid w:val="02DCADE4"/>
    <w:rsid w:val="02EE53F6"/>
    <w:rsid w:val="03609A0B"/>
    <w:rsid w:val="03FFBC65"/>
    <w:rsid w:val="040866BE"/>
    <w:rsid w:val="067A8ABD"/>
    <w:rsid w:val="0A1E3317"/>
    <w:rsid w:val="0A765ED5"/>
    <w:rsid w:val="0B0772F0"/>
    <w:rsid w:val="0CA34351"/>
    <w:rsid w:val="0EC3B83A"/>
    <w:rsid w:val="1053AD02"/>
    <w:rsid w:val="110750F8"/>
    <w:rsid w:val="11EFE6DF"/>
    <w:rsid w:val="12C9496A"/>
    <w:rsid w:val="13029FE6"/>
    <w:rsid w:val="1426780E"/>
    <w:rsid w:val="156D0EA9"/>
    <w:rsid w:val="15D1F5D7"/>
    <w:rsid w:val="16003775"/>
    <w:rsid w:val="1687B816"/>
    <w:rsid w:val="1755495D"/>
    <w:rsid w:val="17942D52"/>
    <w:rsid w:val="1975AEB3"/>
    <w:rsid w:val="1B069CBE"/>
    <w:rsid w:val="1D744E8A"/>
    <w:rsid w:val="1FD782D7"/>
    <w:rsid w:val="1FDABDBA"/>
    <w:rsid w:val="211E5E4C"/>
    <w:rsid w:val="21768E1B"/>
    <w:rsid w:val="2219D685"/>
    <w:rsid w:val="22925C2A"/>
    <w:rsid w:val="230FAEE4"/>
    <w:rsid w:val="23C25970"/>
    <w:rsid w:val="25D2E596"/>
    <w:rsid w:val="2855E309"/>
    <w:rsid w:val="2AEA9E89"/>
    <w:rsid w:val="2B507559"/>
    <w:rsid w:val="2B8677F2"/>
    <w:rsid w:val="2BEB06A7"/>
    <w:rsid w:val="2C1D45A1"/>
    <w:rsid w:val="2D11AF86"/>
    <w:rsid w:val="2D850BFB"/>
    <w:rsid w:val="2DFC013C"/>
    <w:rsid w:val="2F0A1B63"/>
    <w:rsid w:val="2F2E303B"/>
    <w:rsid w:val="304B364D"/>
    <w:rsid w:val="32BA32DB"/>
    <w:rsid w:val="3376D6D1"/>
    <w:rsid w:val="349DAAE0"/>
    <w:rsid w:val="350E3C6D"/>
    <w:rsid w:val="35B1DE5C"/>
    <w:rsid w:val="38D67548"/>
    <w:rsid w:val="38EDA26B"/>
    <w:rsid w:val="39B29717"/>
    <w:rsid w:val="39E7A2FE"/>
    <w:rsid w:val="3C233DB6"/>
    <w:rsid w:val="3C52BA3C"/>
    <w:rsid w:val="3C8FB7A0"/>
    <w:rsid w:val="3DE71BEA"/>
    <w:rsid w:val="3E985520"/>
    <w:rsid w:val="3FE23967"/>
    <w:rsid w:val="40342581"/>
    <w:rsid w:val="44B28854"/>
    <w:rsid w:val="4631FDAA"/>
    <w:rsid w:val="46518E9C"/>
    <w:rsid w:val="466A1B47"/>
    <w:rsid w:val="4909182C"/>
    <w:rsid w:val="499CACBD"/>
    <w:rsid w:val="4A36BBAF"/>
    <w:rsid w:val="4D20E8AF"/>
    <w:rsid w:val="4D689D6B"/>
    <w:rsid w:val="4FED7553"/>
    <w:rsid w:val="4FFD48E8"/>
    <w:rsid w:val="50081BCE"/>
    <w:rsid w:val="541E2999"/>
    <w:rsid w:val="550D01E1"/>
    <w:rsid w:val="55843586"/>
    <w:rsid w:val="55F85504"/>
    <w:rsid w:val="570A6A58"/>
    <w:rsid w:val="5755CA5B"/>
    <w:rsid w:val="575ECB1E"/>
    <w:rsid w:val="57D57AC2"/>
    <w:rsid w:val="582A2BAF"/>
    <w:rsid w:val="582FE1E1"/>
    <w:rsid w:val="593BB6DF"/>
    <w:rsid w:val="598402AF"/>
    <w:rsid w:val="59CA81EB"/>
    <w:rsid w:val="59F5D19B"/>
    <w:rsid w:val="5BEFCF70"/>
    <w:rsid w:val="5C12D26D"/>
    <w:rsid w:val="5C293B7E"/>
    <w:rsid w:val="5E108545"/>
    <w:rsid w:val="5F60DC40"/>
    <w:rsid w:val="5FB6AF27"/>
    <w:rsid w:val="5FD0EFAA"/>
    <w:rsid w:val="621428EC"/>
    <w:rsid w:val="62591AD2"/>
    <w:rsid w:val="640DD518"/>
    <w:rsid w:val="64E816C3"/>
    <w:rsid w:val="66615E25"/>
    <w:rsid w:val="6854E8CC"/>
    <w:rsid w:val="69227B6A"/>
    <w:rsid w:val="6970C617"/>
    <w:rsid w:val="6A56270E"/>
    <w:rsid w:val="6B672014"/>
    <w:rsid w:val="6DA4A7ED"/>
    <w:rsid w:val="6EECFB52"/>
    <w:rsid w:val="6F72A6A8"/>
    <w:rsid w:val="708CF5DD"/>
    <w:rsid w:val="71C33AA9"/>
    <w:rsid w:val="72943A63"/>
    <w:rsid w:val="72B68E52"/>
    <w:rsid w:val="72BB9D9E"/>
    <w:rsid w:val="7306AFD2"/>
    <w:rsid w:val="732885B7"/>
    <w:rsid w:val="73ACB7D9"/>
    <w:rsid w:val="76A6005A"/>
    <w:rsid w:val="77FA11E4"/>
    <w:rsid w:val="78923B45"/>
    <w:rsid w:val="79FEFA61"/>
    <w:rsid w:val="7C8613C6"/>
    <w:rsid w:val="7DA03112"/>
    <w:rsid w:val="7EBDDA60"/>
    <w:rsid w:val="7EF76840"/>
    <w:rsid w:val="7F3C0173"/>
    <w:rsid w:val="7F47160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4516"/>
  <w15:chartTrackingRefBased/>
  <w15:docId w15:val="{151F5D84-6DB6-4D24-9381-95E1AB5C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2A"/>
    <w:pPr>
      <w:spacing w:after="120"/>
    </w:pPr>
    <w:rPr>
      <w:rFonts w:cs="Times New Roman (Body CS)"/>
      <w:color w:val="262626" w:themeColor="text1" w:themeTint="D9"/>
    </w:rPr>
  </w:style>
  <w:style w:type="paragraph" w:styleId="Heading1">
    <w:name w:val="heading 1"/>
    <w:basedOn w:val="Normal"/>
    <w:next w:val="BodyText"/>
    <w:link w:val="Heading1Char"/>
    <w:uiPriority w:val="9"/>
    <w:qFormat/>
    <w:rsid w:val="00D92F2A"/>
    <w:pPr>
      <w:keepNext/>
      <w:keepLines/>
      <w:spacing w:before="240"/>
      <w:outlineLvl w:val="0"/>
    </w:pPr>
    <w:rPr>
      <w:rFonts w:eastAsiaTheme="majorEastAsia" w:cstheme="minorBidi"/>
      <w:b/>
      <w:bCs/>
      <w:color w:val="216E31"/>
      <w:sz w:val="30"/>
      <w:szCs w:val="30"/>
    </w:rPr>
  </w:style>
  <w:style w:type="paragraph" w:styleId="Heading2">
    <w:name w:val="heading 2"/>
    <w:basedOn w:val="Heading1"/>
    <w:next w:val="Normal"/>
    <w:link w:val="Heading2Char"/>
    <w:uiPriority w:val="9"/>
    <w:unhideWhenUsed/>
    <w:qFormat/>
    <w:rsid w:val="00D92F2A"/>
    <w:pPr>
      <w:spacing w:before="160"/>
      <w:outlineLvl w:val="1"/>
    </w:pPr>
    <w:rPr>
      <w:rFonts w:cstheme="majorBidi"/>
      <w:color w:val="000000" w:themeColor="text1"/>
      <w:sz w:val="24"/>
      <w:szCs w:val="24"/>
    </w:rPr>
  </w:style>
  <w:style w:type="paragraph" w:styleId="Heading3">
    <w:name w:val="heading 3"/>
    <w:basedOn w:val="Heading2"/>
    <w:next w:val="Normal"/>
    <w:link w:val="Heading3Char"/>
    <w:uiPriority w:val="9"/>
    <w:unhideWhenUsed/>
    <w:qFormat/>
    <w:rsid w:val="00D92F2A"/>
    <w:pPr>
      <w:numPr>
        <w:numId w:val="12"/>
      </w:numPr>
      <w:contextualSpacing/>
      <w:outlineLvl w:val="2"/>
    </w:pPr>
    <w:rPr>
      <w:i/>
      <w:iCs/>
      <w:sz w:val="22"/>
      <w:szCs w:val="22"/>
    </w:rPr>
  </w:style>
  <w:style w:type="paragraph" w:styleId="Heading4">
    <w:name w:val="heading 4"/>
    <w:basedOn w:val="Normal"/>
    <w:next w:val="Normal"/>
    <w:link w:val="Heading4Char"/>
    <w:uiPriority w:val="9"/>
    <w:unhideWhenUsed/>
    <w:qFormat/>
    <w:rsid w:val="575ECB1E"/>
    <w:pPr>
      <w:keepNext/>
      <w:keepLines/>
      <w:spacing w:before="40"/>
      <w:outlineLvl w:val="3"/>
    </w:pPr>
    <w:rPr>
      <w:rFonts w:asciiTheme="majorHAnsi" w:eastAsiaTheme="majorEastAsia" w:hAnsiTheme="majorHAnsi" w:cstheme="majorBidi"/>
      <w:i/>
      <w:iCs/>
      <w:color w:val="595959" w:themeColor="text1" w:themeTint="A6"/>
      <w:sz w:val="24"/>
      <w:szCs w:val="24"/>
    </w:rPr>
  </w:style>
  <w:style w:type="paragraph" w:styleId="Heading5">
    <w:name w:val="heading 5"/>
    <w:basedOn w:val="Normal"/>
    <w:next w:val="Normal"/>
    <w:link w:val="Heading5Char"/>
    <w:uiPriority w:val="9"/>
    <w:unhideWhenUsed/>
    <w:qFormat/>
    <w:rsid w:val="00D92F2A"/>
    <w:pPr>
      <w:keepNext/>
      <w:keepLines/>
      <w:tabs>
        <w:tab w:val="left" w:pos="5245"/>
        <w:tab w:val="left" w:pos="7655"/>
      </w:tabs>
      <w:spacing w:before="120" w:after="60" w:line="240" w:lineRule="exact"/>
      <w:ind w:right="-45" w:firstLine="5245"/>
      <w:contextualSpacing/>
      <w:jc w:val="right"/>
      <w:outlineLvl w:val="4"/>
    </w:pPr>
    <w:rPr>
      <w:rFonts w:eastAsia="Times New Roman" w:cstheme="minorBidi"/>
      <w:noProof/>
      <w:color w:val="216E31"/>
      <w:sz w:val="15"/>
      <w:szCs w:val="15"/>
      <w:lang w:eastAsia="en-GB"/>
    </w:rPr>
  </w:style>
  <w:style w:type="paragraph" w:styleId="Heading6">
    <w:name w:val="heading 6"/>
    <w:basedOn w:val="Normal"/>
    <w:next w:val="Normal"/>
    <w:link w:val="Heading6Char"/>
    <w:uiPriority w:val="9"/>
    <w:unhideWhenUsed/>
    <w:rsid w:val="00D92F2A"/>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75ECB1E"/>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75ECB1E"/>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75ECB1E"/>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75ECB1E"/>
    <w:rPr>
      <w:rFonts w:eastAsiaTheme="majorEastAsia"/>
      <w:b/>
      <w:bCs/>
      <w:color w:val="216E31"/>
      <w:sz w:val="30"/>
      <w:szCs w:val="30"/>
    </w:rPr>
  </w:style>
  <w:style w:type="character" w:customStyle="1" w:styleId="Heading2Char">
    <w:name w:val="Heading 2 Char"/>
    <w:basedOn w:val="DefaultParagraphFont"/>
    <w:link w:val="Heading2"/>
    <w:uiPriority w:val="9"/>
    <w:rsid w:val="575ECB1E"/>
    <w:rPr>
      <w:rFonts w:eastAsiaTheme="majorEastAsia" w:cstheme="majorBidi"/>
      <w:b/>
      <w:bCs/>
      <w:color w:val="000000" w:themeColor="text1"/>
      <w:sz w:val="24"/>
      <w:szCs w:val="24"/>
    </w:rPr>
  </w:style>
  <w:style w:type="character" w:styleId="Hyperlink">
    <w:name w:val="Hyperlink"/>
    <w:basedOn w:val="DefaultParagraphFont"/>
    <w:uiPriority w:val="99"/>
    <w:unhideWhenUsed/>
    <w:rsid w:val="00C96491"/>
    <w:rPr>
      <w:color w:val="0563C1" w:themeColor="hyperlink"/>
      <w:u w:val="single"/>
    </w:rPr>
  </w:style>
  <w:style w:type="paragraph" w:styleId="Header">
    <w:name w:val="header"/>
    <w:basedOn w:val="Normal"/>
    <w:link w:val="HeaderChar"/>
    <w:uiPriority w:val="99"/>
    <w:unhideWhenUsed/>
    <w:rsid w:val="00D92F2A"/>
    <w:pPr>
      <w:tabs>
        <w:tab w:val="center" w:pos="4513"/>
        <w:tab w:val="right" w:pos="9026"/>
      </w:tabs>
    </w:pPr>
  </w:style>
  <w:style w:type="character" w:customStyle="1" w:styleId="HeaderChar">
    <w:name w:val="Header Char"/>
    <w:basedOn w:val="DefaultParagraphFont"/>
    <w:link w:val="Header"/>
    <w:uiPriority w:val="99"/>
    <w:rsid w:val="575ECB1E"/>
    <w:rPr>
      <w:rFonts w:cs="Times New Roman (Body CS)"/>
      <w:color w:val="262626" w:themeColor="text1" w:themeTint="D9"/>
    </w:rPr>
  </w:style>
  <w:style w:type="paragraph" w:styleId="ListParagraph">
    <w:name w:val="List Paragraph"/>
    <w:basedOn w:val="Normal"/>
    <w:uiPriority w:val="34"/>
    <w:qFormat/>
    <w:rsid w:val="575ECB1E"/>
    <w:pPr>
      <w:ind w:left="720"/>
    </w:pPr>
  </w:style>
  <w:style w:type="paragraph" w:customStyle="1" w:styleId="Bullettext">
    <w:name w:val="Bullet text"/>
    <w:basedOn w:val="Normal"/>
    <w:qFormat/>
    <w:rsid w:val="00D92F2A"/>
    <w:pPr>
      <w:numPr>
        <w:numId w:val="5"/>
      </w:numPr>
      <w:tabs>
        <w:tab w:val="left" w:pos="425"/>
      </w:tabs>
    </w:pPr>
    <w:rPr>
      <w:rFonts w:cstheme="minorBidi"/>
    </w:rPr>
  </w:style>
  <w:style w:type="paragraph" w:styleId="Footer">
    <w:name w:val="footer"/>
    <w:basedOn w:val="Normal"/>
    <w:link w:val="FooterChar"/>
    <w:uiPriority w:val="99"/>
    <w:unhideWhenUsed/>
    <w:rsid w:val="00D92F2A"/>
    <w:pPr>
      <w:tabs>
        <w:tab w:val="center" w:pos="4513"/>
        <w:tab w:val="right" w:pos="9026"/>
      </w:tabs>
    </w:pPr>
  </w:style>
  <w:style w:type="character" w:customStyle="1" w:styleId="FooterChar">
    <w:name w:val="Footer Char"/>
    <w:basedOn w:val="DefaultParagraphFont"/>
    <w:link w:val="Footer"/>
    <w:uiPriority w:val="99"/>
    <w:rsid w:val="575ECB1E"/>
    <w:rPr>
      <w:rFonts w:cs="Times New Roman (Body CS)"/>
      <w:color w:val="262626" w:themeColor="text1" w:themeTint="D9"/>
    </w:rPr>
  </w:style>
  <w:style w:type="character" w:customStyle="1" w:styleId="Heading3Char">
    <w:name w:val="Heading 3 Char"/>
    <w:basedOn w:val="DefaultParagraphFont"/>
    <w:link w:val="Heading3"/>
    <w:uiPriority w:val="9"/>
    <w:rsid w:val="575ECB1E"/>
    <w:rPr>
      <w:rFonts w:eastAsiaTheme="majorEastAsia" w:cstheme="majorBidi"/>
      <w:b/>
      <w:bCs/>
      <w:i/>
      <w:iCs/>
      <w:color w:val="000000" w:themeColor="text1"/>
    </w:rPr>
  </w:style>
  <w:style w:type="paragraph" w:customStyle="1" w:styleId="Numberedlist">
    <w:name w:val="Numbered list"/>
    <w:basedOn w:val="Bullettext"/>
    <w:qFormat/>
    <w:rsid w:val="00D92F2A"/>
    <w:pPr>
      <w:numPr>
        <w:numId w:val="6"/>
      </w:numPr>
    </w:pPr>
  </w:style>
  <w:style w:type="paragraph" w:customStyle="1" w:styleId="BodyText1">
    <w:name w:val="Body Text1"/>
    <w:basedOn w:val="Normal"/>
    <w:next w:val="Normal"/>
    <w:qFormat/>
    <w:rsid w:val="00D92F2A"/>
    <w:pPr>
      <w:ind w:left="426"/>
    </w:pPr>
    <w:rPr>
      <w:rFonts w:cstheme="minorBidi"/>
    </w:rPr>
  </w:style>
  <w:style w:type="character" w:customStyle="1" w:styleId="Heading4Char">
    <w:name w:val="Heading 4 Char"/>
    <w:basedOn w:val="DefaultParagraphFont"/>
    <w:link w:val="Heading4"/>
    <w:uiPriority w:val="9"/>
    <w:rsid w:val="575ECB1E"/>
    <w:rPr>
      <w:rFonts w:asciiTheme="majorHAnsi" w:eastAsiaTheme="majorEastAsia" w:hAnsiTheme="majorHAnsi" w:cstheme="majorBidi"/>
      <w:i/>
      <w:iCs/>
      <w:noProof w:val="0"/>
      <w:color w:val="595959" w:themeColor="text1" w:themeTint="A6"/>
      <w:sz w:val="24"/>
      <w:szCs w:val="24"/>
      <w:lang w:val="en-NZ"/>
    </w:rPr>
  </w:style>
  <w:style w:type="character" w:customStyle="1" w:styleId="Heading5Char">
    <w:name w:val="Heading 5 Char"/>
    <w:basedOn w:val="DefaultParagraphFont"/>
    <w:link w:val="Heading5"/>
    <w:uiPriority w:val="9"/>
    <w:rsid w:val="575ECB1E"/>
    <w:rPr>
      <w:rFonts w:eastAsia="Times New Roman"/>
      <w:noProof/>
      <w:color w:val="216E31"/>
      <w:sz w:val="15"/>
      <w:szCs w:val="15"/>
      <w:lang w:eastAsia="en-GB"/>
    </w:rPr>
  </w:style>
  <w:style w:type="character" w:customStyle="1" w:styleId="Heading6Char">
    <w:name w:val="Heading 6 Char"/>
    <w:basedOn w:val="DefaultParagraphFont"/>
    <w:link w:val="Heading6"/>
    <w:uiPriority w:val="9"/>
    <w:rsid w:val="575ECB1E"/>
    <w:rPr>
      <w:rFonts w:asciiTheme="majorHAnsi" w:eastAsiaTheme="majorEastAsia" w:hAnsiTheme="majorHAnsi" w:cstheme="majorBidi"/>
      <w:color w:val="1F3763"/>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575ECB1E"/>
    <w:rPr>
      <w:rFonts w:ascii="Times New Roman" w:hAnsi="Times New Roman" w:cs="Times New Roman"/>
      <w:sz w:val="24"/>
      <w:szCs w:val="24"/>
    </w:rPr>
  </w:style>
  <w:style w:type="paragraph" w:styleId="BodyText">
    <w:name w:val="Body Text"/>
    <w:basedOn w:val="Normal"/>
    <w:link w:val="BodyTextChar"/>
    <w:uiPriority w:val="99"/>
    <w:unhideWhenUsed/>
    <w:rsid w:val="575ECB1E"/>
  </w:style>
  <w:style w:type="character" w:customStyle="1" w:styleId="BodyTextChar">
    <w:name w:val="Body Text Char"/>
    <w:basedOn w:val="DefaultParagraphFont"/>
    <w:link w:val="BodyText"/>
    <w:uiPriority w:val="99"/>
    <w:rsid w:val="575ECB1E"/>
    <w:rPr>
      <w:rFonts w:ascii="Arial" w:eastAsiaTheme="minorEastAsia" w:hAnsi="Arial" w:cstheme="minorBidi"/>
      <w:noProof w:val="0"/>
      <w:color w:val="262626" w:themeColor="text1" w:themeTint="D9"/>
      <w:sz w:val="20"/>
      <w:szCs w:val="20"/>
      <w:lang w:val="en-NZ"/>
    </w:rPr>
  </w:style>
  <w:style w:type="paragraph" w:styleId="BalloonText">
    <w:name w:val="Balloon Text"/>
    <w:basedOn w:val="Normal"/>
    <w:link w:val="BalloonTextChar"/>
    <w:uiPriority w:val="99"/>
    <w:semiHidden/>
    <w:unhideWhenUsed/>
    <w:rsid w:val="00D92F2A"/>
    <w:pPr>
      <w:spacing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575ECB1E"/>
    <w:rPr>
      <w:rFonts w:ascii="Times New Roman" w:hAnsi="Times New Roman" w:cs="Times New Roman"/>
      <w:color w:val="262626" w:themeColor="text1" w:themeTint="D9"/>
    </w:rPr>
  </w:style>
  <w:style w:type="paragraph" w:styleId="Title">
    <w:name w:val="Title"/>
    <w:basedOn w:val="Normal"/>
    <w:next w:val="Normal"/>
    <w:link w:val="TitleChar"/>
    <w:uiPriority w:val="10"/>
    <w:qFormat/>
    <w:rsid w:val="00D92F2A"/>
    <w:pPr>
      <w:spacing w:after="0"/>
      <w:contextualSpacing/>
    </w:pPr>
    <w:rPr>
      <w:rFonts w:asciiTheme="majorHAnsi" w:eastAsiaTheme="majorEastAsia" w:hAnsiTheme="majorHAnsi" w:cstheme="majorBidi"/>
      <w:color w:val="auto"/>
      <w:sz w:val="52"/>
      <w:szCs w:val="52"/>
    </w:rPr>
  </w:style>
  <w:style w:type="character" w:customStyle="1" w:styleId="TitleChar">
    <w:name w:val="Title Char"/>
    <w:basedOn w:val="DefaultParagraphFont"/>
    <w:link w:val="Title"/>
    <w:uiPriority w:val="10"/>
    <w:rsid w:val="575ECB1E"/>
    <w:rPr>
      <w:rFonts w:asciiTheme="majorHAnsi" w:eastAsiaTheme="majorEastAsia" w:hAnsiTheme="majorHAnsi" w:cstheme="majorBidi"/>
      <w:sz w:val="52"/>
      <w:szCs w:val="52"/>
    </w:rPr>
  </w:style>
  <w:style w:type="paragraph" w:styleId="NoSpacing">
    <w:name w:val="No Spacing"/>
    <w:uiPriority w:val="1"/>
    <w:qFormat/>
    <w:rsid w:val="008B7DB5"/>
    <w:pPr>
      <w:spacing w:after="0" w:line="240" w:lineRule="auto"/>
    </w:pPr>
    <w:rPr>
      <w:rFonts w:ascii="Calibri" w:hAnsi="Calibri" w:cs="Times New Roman (Body CS)"/>
      <w:color w:val="262626"/>
    </w:rPr>
  </w:style>
  <w:style w:type="paragraph" w:styleId="Subtitle">
    <w:name w:val="Subtitle"/>
    <w:basedOn w:val="Normal"/>
    <w:next w:val="Normal"/>
    <w:link w:val="SubtitleChar"/>
    <w:uiPriority w:val="11"/>
    <w:qFormat/>
    <w:rsid w:val="00D92F2A"/>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575ECB1E"/>
    <w:rPr>
      <w:rFonts w:eastAsiaTheme="minorEastAsia"/>
      <w:color w:val="5A5A5A"/>
    </w:rPr>
  </w:style>
  <w:style w:type="character" w:styleId="SubtleEmphasis">
    <w:name w:val="Subtle Emphasis"/>
    <w:basedOn w:val="DefaultParagraphFont"/>
    <w:uiPriority w:val="19"/>
    <w:qFormat/>
    <w:rsid w:val="008B7DB5"/>
    <w:rPr>
      <w:i/>
      <w:iCs/>
      <w:color w:val="404040" w:themeColor="text1" w:themeTint="BF"/>
    </w:rPr>
  </w:style>
  <w:style w:type="character" w:styleId="Emphasis">
    <w:name w:val="Emphasis"/>
    <w:basedOn w:val="DefaultParagraphFont"/>
    <w:uiPriority w:val="20"/>
    <w:qFormat/>
    <w:rsid w:val="008B7DB5"/>
    <w:rPr>
      <w:i/>
      <w:iCs/>
    </w:rPr>
  </w:style>
  <w:style w:type="character" w:styleId="IntenseEmphasis">
    <w:name w:val="Intense Emphasis"/>
    <w:basedOn w:val="DefaultParagraphFont"/>
    <w:uiPriority w:val="21"/>
    <w:qFormat/>
    <w:rsid w:val="008B7DB5"/>
    <w:rPr>
      <w:i/>
      <w:iCs/>
      <w:color w:val="4472C4" w:themeColor="accent1"/>
    </w:rPr>
  </w:style>
  <w:style w:type="character" w:styleId="Strong">
    <w:name w:val="Strong"/>
    <w:basedOn w:val="DefaultParagraphFont"/>
    <w:uiPriority w:val="22"/>
    <w:qFormat/>
    <w:rsid w:val="008B7DB5"/>
    <w:rPr>
      <w:b/>
      <w:bCs/>
    </w:rPr>
  </w:style>
  <w:style w:type="paragraph" w:styleId="Quote">
    <w:name w:val="Quote"/>
    <w:basedOn w:val="Normal"/>
    <w:next w:val="Normal"/>
    <w:link w:val="QuoteChar"/>
    <w:uiPriority w:val="29"/>
    <w:qFormat/>
    <w:rsid w:val="575ECB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575ECB1E"/>
    <w:rPr>
      <w:rFonts w:ascii="Calibri" w:eastAsiaTheme="minorEastAsia" w:hAnsi="Calibri" w:cs="Times New Roman (Body CS)"/>
      <w:i/>
      <w:iCs/>
      <w:noProof w:val="0"/>
      <w:color w:val="404040" w:themeColor="text1" w:themeTint="BF"/>
      <w:lang w:val="en-NZ"/>
    </w:rPr>
  </w:style>
  <w:style w:type="paragraph" w:styleId="IntenseQuote">
    <w:name w:val="Intense Quote"/>
    <w:basedOn w:val="Normal"/>
    <w:next w:val="Normal"/>
    <w:link w:val="IntenseQuoteChar"/>
    <w:uiPriority w:val="30"/>
    <w:qFormat/>
    <w:rsid w:val="00D92F2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575ECB1E"/>
    <w:rPr>
      <w:rFonts w:cs="Times New Roman (Body CS)"/>
      <w:i/>
      <w:iCs/>
      <w:color w:val="4472C4" w:themeColor="accent1"/>
    </w:rPr>
  </w:style>
  <w:style w:type="character" w:customStyle="1" w:styleId="Heading7Char">
    <w:name w:val="Heading 7 Char"/>
    <w:basedOn w:val="DefaultParagraphFont"/>
    <w:link w:val="Heading7"/>
    <w:uiPriority w:val="9"/>
    <w:rsid w:val="575ECB1E"/>
    <w:rPr>
      <w:rFonts w:asciiTheme="majorHAnsi" w:eastAsiaTheme="majorEastAsia" w:hAnsiTheme="majorHAnsi" w:cstheme="majorBidi"/>
      <w:i/>
      <w:iCs/>
      <w:noProof w:val="0"/>
      <w:color w:val="1F3763"/>
      <w:lang w:val="en-NZ"/>
    </w:rPr>
  </w:style>
  <w:style w:type="character" w:customStyle="1" w:styleId="Heading8Char">
    <w:name w:val="Heading 8 Char"/>
    <w:basedOn w:val="DefaultParagraphFont"/>
    <w:link w:val="Heading8"/>
    <w:uiPriority w:val="9"/>
    <w:rsid w:val="575ECB1E"/>
    <w:rPr>
      <w:rFonts w:asciiTheme="majorHAnsi" w:eastAsiaTheme="majorEastAsia" w:hAnsiTheme="majorHAnsi" w:cstheme="majorBidi"/>
      <w:noProof w:val="0"/>
      <w:color w:val="272727"/>
      <w:sz w:val="21"/>
      <w:szCs w:val="21"/>
      <w:lang w:val="en-NZ"/>
    </w:rPr>
  </w:style>
  <w:style w:type="character" w:customStyle="1" w:styleId="Heading9Char">
    <w:name w:val="Heading 9 Char"/>
    <w:basedOn w:val="DefaultParagraphFont"/>
    <w:link w:val="Heading9"/>
    <w:uiPriority w:val="9"/>
    <w:rsid w:val="575ECB1E"/>
    <w:rPr>
      <w:rFonts w:asciiTheme="majorHAnsi" w:eastAsiaTheme="majorEastAsia" w:hAnsiTheme="majorHAnsi" w:cstheme="majorBidi"/>
      <w:i/>
      <w:iCs/>
      <w:noProof w:val="0"/>
      <w:color w:val="272727"/>
      <w:sz w:val="21"/>
      <w:szCs w:val="21"/>
      <w:lang w:val="en-NZ"/>
    </w:rPr>
  </w:style>
  <w:style w:type="paragraph" w:styleId="TOC1">
    <w:name w:val="toc 1"/>
    <w:basedOn w:val="Normal"/>
    <w:next w:val="Normal"/>
    <w:uiPriority w:val="39"/>
    <w:unhideWhenUsed/>
    <w:rsid w:val="575ECB1E"/>
    <w:pPr>
      <w:spacing w:after="100"/>
    </w:pPr>
  </w:style>
  <w:style w:type="paragraph" w:styleId="TOC2">
    <w:name w:val="toc 2"/>
    <w:basedOn w:val="Normal"/>
    <w:next w:val="Normal"/>
    <w:uiPriority w:val="39"/>
    <w:unhideWhenUsed/>
    <w:rsid w:val="575ECB1E"/>
    <w:pPr>
      <w:spacing w:after="100"/>
      <w:ind w:left="220"/>
    </w:pPr>
  </w:style>
  <w:style w:type="paragraph" w:styleId="TOC3">
    <w:name w:val="toc 3"/>
    <w:basedOn w:val="Normal"/>
    <w:next w:val="Normal"/>
    <w:uiPriority w:val="39"/>
    <w:unhideWhenUsed/>
    <w:rsid w:val="575ECB1E"/>
    <w:pPr>
      <w:spacing w:after="100"/>
      <w:ind w:left="440"/>
    </w:pPr>
  </w:style>
  <w:style w:type="paragraph" w:styleId="TOC4">
    <w:name w:val="toc 4"/>
    <w:basedOn w:val="Normal"/>
    <w:next w:val="Normal"/>
    <w:uiPriority w:val="39"/>
    <w:unhideWhenUsed/>
    <w:rsid w:val="575ECB1E"/>
    <w:pPr>
      <w:spacing w:after="100"/>
      <w:ind w:left="660"/>
    </w:pPr>
  </w:style>
  <w:style w:type="paragraph" w:styleId="TOC5">
    <w:name w:val="toc 5"/>
    <w:basedOn w:val="Normal"/>
    <w:next w:val="Normal"/>
    <w:uiPriority w:val="39"/>
    <w:unhideWhenUsed/>
    <w:rsid w:val="575ECB1E"/>
    <w:pPr>
      <w:spacing w:after="100"/>
      <w:ind w:left="880"/>
    </w:pPr>
  </w:style>
  <w:style w:type="paragraph" w:styleId="TOC6">
    <w:name w:val="toc 6"/>
    <w:basedOn w:val="Normal"/>
    <w:next w:val="Normal"/>
    <w:uiPriority w:val="39"/>
    <w:unhideWhenUsed/>
    <w:rsid w:val="575ECB1E"/>
    <w:pPr>
      <w:spacing w:after="100"/>
      <w:ind w:left="1100"/>
    </w:pPr>
  </w:style>
  <w:style w:type="paragraph" w:styleId="TOC7">
    <w:name w:val="toc 7"/>
    <w:basedOn w:val="Normal"/>
    <w:next w:val="Normal"/>
    <w:uiPriority w:val="39"/>
    <w:unhideWhenUsed/>
    <w:rsid w:val="575ECB1E"/>
    <w:pPr>
      <w:spacing w:after="100"/>
      <w:ind w:left="1320"/>
    </w:pPr>
  </w:style>
  <w:style w:type="paragraph" w:styleId="TOC8">
    <w:name w:val="toc 8"/>
    <w:basedOn w:val="Normal"/>
    <w:next w:val="Normal"/>
    <w:uiPriority w:val="39"/>
    <w:unhideWhenUsed/>
    <w:rsid w:val="575ECB1E"/>
    <w:pPr>
      <w:spacing w:after="100"/>
      <w:ind w:left="1540"/>
    </w:pPr>
  </w:style>
  <w:style w:type="paragraph" w:styleId="TOC9">
    <w:name w:val="toc 9"/>
    <w:basedOn w:val="Normal"/>
    <w:next w:val="Normal"/>
    <w:uiPriority w:val="39"/>
    <w:unhideWhenUsed/>
    <w:rsid w:val="575ECB1E"/>
    <w:pPr>
      <w:spacing w:after="100"/>
      <w:ind w:left="1760"/>
    </w:pPr>
  </w:style>
  <w:style w:type="paragraph" w:styleId="EndnoteText">
    <w:name w:val="endnote text"/>
    <w:basedOn w:val="Normal"/>
    <w:link w:val="EndnoteTextChar"/>
    <w:uiPriority w:val="99"/>
    <w:semiHidden/>
    <w:unhideWhenUsed/>
    <w:rsid w:val="575ECB1E"/>
    <w:pPr>
      <w:spacing w:after="0"/>
    </w:pPr>
    <w:rPr>
      <w:sz w:val="20"/>
      <w:szCs w:val="20"/>
    </w:rPr>
  </w:style>
  <w:style w:type="character" w:customStyle="1" w:styleId="EndnoteTextChar">
    <w:name w:val="Endnote Text Char"/>
    <w:basedOn w:val="DefaultParagraphFont"/>
    <w:link w:val="EndnoteText"/>
    <w:uiPriority w:val="99"/>
    <w:semiHidden/>
    <w:rsid w:val="575ECB1E"/>
    <w:rPr>
      <w:noProof w:val="0"/>
      <w:sz w:val="20"/>
      <w:szCs w:val="20"/>
      <w:lang w:val="en-NZ"/>
    </w:rPr>
  </w:style>
  <w:style w:type="paragraph" w:styleId="FootnoteText">
    <w:name w:val="footnote text"/>
    <w:basedOn w:val="Normal"/>
    <w:link w:val="FootnoteTextChar"/>
    <w:uiPriority w:val="99"/>
    <w:semiHidden/>
    <w:unhideWhenUsed/>
    <w:rsid w:val="575ECB1E"/>
    <w:pPr>
      <w:spacing w:after="0"/>
    </w:pPr>
    <w:rPr>
      <w:sz w:val="20"/>
      <w:szCs w:val="20"/>
    </w:rPr>
  </w:style>
  <w:style w:type="character" w:customStyle="1" w:styleId="FootnoteTextChar">
    <w:name w:val="Footnote Text Char"/>
    <w:basedOn w:val="DefaultParagraphFont"/>
    <w:link w:val="FootnoteText"/>
    <w:uiPriority w:val="99"/>
    <w:semiHidden/>
    <w:rsid w:val="575ECB1E"/>
    <w:rPr>
      <w:noProof w:val="0"/>
      <w:sz w:val="20"/>
      <w:szCs w:val="20"/>
      <w:lang w:val="en-NZ"/>
    </w:rPr>
  </w:style>
  <w:style w:type="paragraph" w:styleId="Revision">
    <w:name w:val="Revision"/>
    <w:hidden/>
    <w:uiPriority w:val="99"/>
    <w:semiHidden/>
    <w:rsid w:val="00D920D7"/>
    <w:pPr>
      <w:spacing w:after="0" w:line="240" w:lineRule="auto"/>
    </w:pPr>
    <w:rPr>
      <w:rFonts w:cs="Times New Roman (Body CS)"/>
      <w:color w:val="262626" w:themeColor="text1" w:themeTint="D9"/>
    </w:rPr>
  </w:style>
  <w:style w:type="character" w:customStyle="1" w:styleId="normaltextrun">
    <w:name w:val="normaltextrun"/>
    <w:basedOn w:val="DefaultParagraphFont"/>
    <w:rsid w:val="006A30FB"/>
  </w:style>
  <w:style w:type="character" w:styleId="CommentReference">
    <w:name w:val="annotation reference"/>
    <w:basedOn w:val="DefaultParagraphFont"/>
    <w:uiPriority w:val="99"/>
    <w:semiHidden/>
    <w:unhideWhenUsed/>
    <w:rsid w:val="00066A90"/>
    <w:rPr>
      <w:sz w:val="16"/>
      <w:szCs w:val="16"/>
    </w:rPr>
  </w:style>
  <w:style w:type="paragraph" w:styleId="CommentText">
    <w:name w:val="annotation text"/>
    <w:basedOn w:val="Normal"/>
    <w:link w:val="CommentTextChar"/>
    <w:uiPriority w:val="99"/>
    <w:unhideWhenUsed/>
    <w:rsid w:val="00066A90"/>
    <w:pPr>
      <w:spacing w:line="240" w:lineRule="auto"/>
    </w:pPr>
    <w:rPr>
      <w:sz w:val="20"/>
      <w:szCs w:val="20"/>
    </w:rPr>
  </w:style>
  <w:style w:type="character" w:customStyle="1" w:styleId="CommentTextChar">
    <w:name w:val="Comment Text Char"/>
    <w:basedOn w:val="DefaultParagraphFont"/>
    <w:link w:val="CommentText"/>
    <w:uiPriority w:val="99"/>
    <w:rsid w:val="00066A90"/>
    <w:rPr>
      <w:rFonts w:cs="Times New Roman (Body CS)"/>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066A90"/>
    <w:rPr>
      <w:b/>
      <w:bCs/>
    </w:rPr>
  </w:style>
  <w:style w:type="character" w:customStyle="1" w:styleId="CommentSubjectChar">
    <w:name w:val="Comment Subject Char"/>
    <w:basedOn w:val="CommentTextChar"/>
    <w:link w:val="CommentSubject"/>
    <w:uiPriority w:val="99"/>
    <w:semiHidden/>
    <w:rsid w:val="00066A90"/>
    <w:rPr>
      <w:rFonts w:cs="Times New Roman (Body CS)"/>
      <w:b/>
      <w:bCs/>
      <w:color w:val="262626" w:themeColor="text1" w:themeTint="D9"/>
      <w:sz w:val="20"/>
      <w:szCs w:val="20"/>
    </w:rPr>
  </w:style>
  <w:style w:type="character" w:customStyle="1" w:styleId="findhit">
    <w:name w:val="findhit"/>
    <w:basedOn w:val="DefaultParagraphFont"/>
    <w:rsid w:val="00C05623"/>
  </w:style>
  <w:style w:type="character" w:styleId="Mention">
    <w:name w:val="Mention"/>
    <w:basedOn w:val="DefaultParagraphFont"/>
    <w:uiPriority w:val="99"/>
    <w:unhideWhenUsed/>
    <w:rsid w:val="00C304C1"/>
    <w:rPr>
      <w:color w:val="2B579A"/>
      <w:shd w:val="clear" w:color="auto" w:fill="E1DFDD"/>
    </w:rPr>
  </w:style>
  <w:style w:type="character" w:customStyle="1" w:styleId="eop">
    <w:name w:val="eop"/>
    <w:basedOn w:val="DefaultParagraphFont"/>
    <w:rsid w:val="0027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75517">
      <w:bodyDiv w:val="1"/>
      <w:marLeft w:val="0"/>
      <w:marRight w:val="0"/>
      <w:marTop w:val="0"/>
      <w:marBottom w:val="0"/>
      <w:divBdr>
        <w:top w:val="none" w:sz="0" w:space="0" w:color="auto"/>
        <w:left w:val="none" w:sz="0" w:space="0" w:color="auto"/>
        <w:bottom w:val="none" w:sz="0" w:space="0" w:color="auto"/>
        <w:right w:val="none" w:sz="0" w:space="0" w:color="auto"/>
      </w:divBdr>
    </w:div>
    <w:div w:id="1734428528">
      <w:bodyDiv w:val="1"/>
      <w:marLeft w:val="0"/>
      <w:marRight w:val="0"/>
      <w:marTop w:val="0"/>
      <w:marBottom w:val="0"/>
      <w:divBdr>
        <w:top w:val="none" w:sz="0" w:space="0" w:color="auto"/>
        <w:left w:val="none" w:sz="0" w:space="0" w:color="auto"/>
        <w:bottom w:val="none" w:sz="0" w:space="0" w:color="auto"/>
        <w:right w:val="none" w:sz="0" w:space="0" w:color="auto"/>
      </w:divBdr>
      <w:divsChild>
        <w:div w:id="612978423">
          <w:marLeft w:val="0"/>
          <w:marRight w:val="0"/>
          <w:marTop w:val="0"/>
          <w:marBottom w:val="0"/>
          <w:divBdr>
            <w:top w:val="none" w:sz="0" w:space="0" w:color="auto"/>
            <w:left w:val="none" w:sz="0" w:space="0" w:color="auto"/>
            <w:bottom w:val="none" w:sz="0" w:space="0" w:color="auto"/>
            <w:right w:val="none" w:sz="0" w:space="0" w:color="auto"/>
          </w:divBdr>
        </w:div>
        <w:div w:id="1876036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731C985E-BE26-4369-A648-1820C0F46D6E}">
    <t:Anchor>
      <t:Comment id="679880215"/>
    </t:Anchor>
    <t:History>
      <t:Event id="{86319C0E-40F6-4B6C-8555-BB30FF19C5C5}" time="2023-08-15T04:47:12.202Z">
        <t:Attribution userId="S::Rebecca.Donne@tepukenga.ac.nz::ace53349-847f-4757-8ae8-186b017b73b8" userProvider="AD" userName="Rebecca Donne"/>
        <t:Anchor>
          <t:Comment id="679881360"/>
        </t:Anchor>
        <t:Create/>
      </t:Event>
      <t:Event id="{5F2D2FF2-1891-4DD4-89A1-0625509609E7}" time="2023-08-15T04:47:12.202Z">
        <t:Attribution userId="S::Rebecca.Donne@tepukenga.ac.nz::ace53349-847f-4757-8ae8-186b017b73b8" userProvider="AD" userName="Rebecca Donne"/>
        <t:Anchor>
          <t:Comment id="679881360"/>
        </t:Anchor>
        <t:Assign userId="S::Haley.Passmore@tepukenga.ac.nz::a69c4a71-0150-4c28-8fa5-150e77d7477e" userProvider="AD" userName="Haley Passmore"/>
      </t:Event>
      <t:Event id="{924AAAE4-D980-4643-A300-4295133F9888}" time="2023-08-15T04:47:12.202Z">
        <t:Attribution userId="S::Rebecca.Donne@tepukenga.ac.nz::ace53349-847f-4757-8ae8-186b017b73b8" userProvider="AD" userName="Rebecca Donne"/>
        <t:Anchor>
          <t:Comment id="679881360"/>
        </t:Anchor>
        <t:SetTitle title="@Haley Passmore sorry to be a pain but we'll need to do the marked up version thing again. So yes, please put track changes on and delete the current paragraph i) and replace with the new words from the delegations register. This might also need to be…"/>
      </t:Event>
      <t:Event id="{1BAEE888-A214-4946-B65C-09F6FBA6820B}" time="2023-08-15T06:02:05.628Z">
        <t:Attribution userId="S::haley.passmore@tepukenga.ac.nz::a69c4a71-0150-4c28-8fa5-150e77d7477e" userProvider="AD" userName="Haley Passmore"/>
        <t:Progress percentComplete="100"/>
      </t:Event>
    </t:History>
  </t:Task>
  <t:Task id="{0B2405A3-6C3E-4580-BFE3-85639045F694}">
    <t:Anchor>
      <t:Comment id="1531455209"/>
    </t:Anchor>
    <t:History>
      <t:Event id="{FB533AA1-9966-4535-B3AA-8DB55CDCFF40}" time="2023-08-15T04:47:12.202Z">
        <t:Attribution userId="S::Rebecca.Donne@tepukenga.ac.nz::ace53349-847f-4757-8ae8-186b017b73b8" userProvider="AD" userName="Rebecca Donne"/>
        <t:Anchor>
          <t:Comment id="717236792"/>
        </t:Anchor>
        <t:Create/>
      </t:Event>
      <t:Event id="{1D413806-BB25-467F-8302-A7625DA7FD27}" time="2023-08-15T04:47:12.202Z">
        <t:Attribution userId="S::Rebecca.Donne@tepukenga.ac.nz::ace53349-847f-4757-8ae8-186b017b73b8" userProvider="AD" userName="Rebecca Donne"/>
        <t:Anchor>
          <t:Comment id="717236792"/>
        </t:Anchor>
        <t:Assign userId="S::Haley.Passmore@tepukenga.ac.nz::a69c4a71-0150-4c28-8fa5-150e77d7477e" userProvider="AD" userName="Haley Passmore"/>
      </t:Event>
      <t:Event id="{23071DAA-3D0C-4A97-B87D-E7D2FF2A2A64}" time="2023-08-15T04:47:12.202Z">
        <t:Attribution userId="S::Rebecca.Donne@tepukenga.ac.nz::ace53349-847f-4757-8ae8-186b017b73b8" userProvider="AD" userName="Rebecca Donne"/>
        <t:Anchor>
          <t:Comment id="717236792"/>
        </t:Anchor>
        <t:SetTitle title="@Haley Passmore sorry to be a pain but we'll need to do the marked up version thing again. So yes, please put track changes on and delete the current paragraph i) and replace with the new words from the delegations register. This might also need to b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7" ma:contentTypeDescription="Create a new document." ma:contentTypeScope="" ma:versionID="ae25b7cb337c08c2cad662633673bbe9">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850397b3dc271d47be1e78e11295e40e"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6a4c80-79f6-4212-a83d-0a353f5ad3a7}"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9C53D-0CE4-430A-8079-FB739DD92909}">
  <ds:schemaRefs>
    <ds:schemaRef ds:uri="http://schemas.microsoft.com/sharepoint/v3/contenttype/forms"/>
  </ds:schemaRefs>
</ds:datastoreItem>
</file>

<file path=customXml/itemProps2.xml><?xml version="1.0" encoding="utf-8"?>
<ds:datastoreItem xmlns:ds="http://schemas.openxmlformats.org/officeDocument/2006/customXml" ds:itemID="{7A1C1414-FDB0-4838-9980-3A6A1CF7FB52}">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3.xml><?xml version="1.0" encoding="utf-8"?>
<ds:datastoreItem xmlns:ds="http://schemas.openxmlformats.org/officeDocument/2006/customXml" ds:itemID="{185CDB31-7E05-4AB3-AE73-455F50C6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5514</Characters>
  <Application>Microsoft Office Word</Application>
  <DocSecurity>0</DocSecurity>
  <Lines>107</Lines>
  <Paragraphs>47</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Colgan</dc:creator>
  <cp:keywords/>
  <dc:description/>
  <cp:lastModifiedBy>Jeanette O'Fee</cp:lastModifiedBy>
  <cp:revision>3</cp:revision>
  <cp:lastPrinted>2024-02-13T04:55:00Z</cp:lastPrinted>
  <dcterms:created xsi:type="dcterms:W3CDTF">2026-01-05T20:55:00Z</dcterms:created>
  <dcterms:modified xsi:type="dcterms:W3CDTF">2026-01-05T20:55:00Z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Category">
    <vt:lpwstr>Brand</vt:lpwstr>
  </property>
  <property fmtid="{D5CDD505-2E9C-101B-9397-08002B2CF9AE}" pid="4" name="ShowInCatalog">
    <vt:bool>false</vt:bool>
  </property>
  <property fmtid="{D5CDD505-2E9C-101B-9397-08002B2CF9AE}" pid="5" name="MediaServiceImageTags">
    <vt:lpwstr/>
  </property>
  <property fmtid="{D5CDD505-2E9C-101B-9397-08002B2CF9AE}" pid="6" name="_ExtendedDescription">
    <vt:lpwstr/>
  </property>
  <property fmtid="{D5CDD505-2E9C-101B-9397-08002B2CF9AE}" pid="7" name="docLang">
    <vt:lpwstr>en</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xd_Signature">
    <vt:bool>false</vt:bool>
  </property>
</Properties>
</file>